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826" w:rsidRPr="00AA5826" w:rsidRDefault="00AA5826" w:rsidP="00AA5826">
      <w:pPr>
        <w:shd w:val="clear" w:color="auto" w:fill="FFFFFF"/>
        <w:spacing w:after="0" w:line="240" w:lineRule="auto"/>
        <w:jc w:val="center"/>
        <w:rPr>
          <w:rFonts w:ascii="Verdana" w:eastAsia="Times New Roman" w:hAnsi="Verdana" w:cs="Times New Roman"/>
          <w:color w:val="000000"/>
          <w:sz w:val="18"/>
          <w:szCs w:val="18"/>
          <w:lang w:eastAsia="el-GR"/>
        </w:rPr>
      </w:pPr>
      <w:r w:rsidRPr="00AA5826">
        <w:rPr>
          <w:rFonts w:ascii="Verdana" w:eastAsia="Times New Roman" w:hAnsi="Verdana" w:cs="Times New Roman"/>
          <w:b/>
          <w:bCs/>
          <w:color w:val="000000"/>
          <w:sz w:val="32"/>
          <w:lang w:eastAsia="el-GR"/>
        </w:rPr>
        <w:t>Υπόμνημα</w:t>
      </w:r>
      <w:r>
        <w:rPr>
          <w:rFonts w:ascii="Verdana" w:eastAsia="Times New Roman" w:hAnsi="Verdana" w:cs="Times New Roman"/>
          <w:b/>
          <w:bCs/>
          <w:color w:val="000000"/>
          <w:sz w:val="32"/>
          <w:lang w:eastAsia="el-GR"/>
        </w:rPr>
        <w:t xml:space="preserve"> </w:t>
      </w:r>
      <w:r w:rsidR="003859D9">
        <w:rPr>
          <w:rFonts w:ascii="Verdana" w:eastAsia="Times New Roman" w:hAnsi="Verdana" w:cs="Times New Roman"/>
          <w:b/>
          <w:bCs/>
          <w:color w:val="000000"/>
          <w:sz w:val="32"/>
          <w:lang w:eastAsia="el-GR"/>
        </w:rPr>
        <w:t xml:space="preserve">Πάγιων </w:t>
      </w:r>
      <w:r>
        <w:rPr>
          <w:rFonts w:ascii="Verdana" w:eastAsia="Times New Roman" w:hAnsi="Verdana" w:cs="Times New Roman"/>
          <w:b/>
          <w:bCs/>
          <w:color w:val="000000"/>
          <w:sz w:val="32"/>
          <w:lang w:eastAsia="el-GR"/>
        </w:rPr>
        <w:t>Θέσεων</w:t>
      </w:r>
    </w:p>
    <w:p w:rsidR="00AA5826" w:rsidRPr="00AA5826" w:rsidRDefault="00AA5826" w:rsidP="00AA5826">
      <w:pPr>
        <w:shd w:val="clear" w:color="auto" w:fill="FFFFFF"/>
        <w:spacing w:after="240" w:line="240" w:lineRule="auto"/>
        <w:jc w:val="center"/>
        <w:rPr>
          <w:rFonts w:ascii="Verdana" w:eastAsia="Times New Roman" w:hAnsi="Verdana" w:cs="Times New Roman"/>
          <w:color w:val="000000"/>
          <w:sz w:val="18"/>
          <w:szCs w:val="18"/>
          <w:lang w:eastAsia="el-GR"/>
        </w:rPr>
      </w:pPr>
    </w:p>
    <w:p w:rsidR="00AA5826" w:rsidRPr="00AA5826" w:rsidRDefault="00AA5826" w:rsidP="00AA5826">
      <w:pPr>
        <w:numPr>
          <w:ilvl w:val="0"/>
          <w:numId w:val="2"/>
        </w:numPr>
        <w:shd w:val="clear" w:color="auto" w:fill="FFFFFF"/>
        <w:spacing w:before="100" w:beforeAutospacing="1" w:after="0" w:afterAutospacing="1" w:line="240" w:lineRule="auto"/>
        <w:jc w:val="both"/>
        <w:rPr>
          <w:rFonts w:ascii="Verdana" w:eastAsia="Times New Roman" w:hAnsi="Verdana" w:cs="Times New Roman"/>
          <w:color w:val="000000"/>
          <w:sz w:val="20"/>
          <w:szCs w:val="20"/>
          <w:lang w:eastAsia="el-GR"/>
        </w:rPr>
      </w:pPr>
      <w:r w:rsidRPr="003859D9">
        <w:rPr>
          <w:rFonts w:ascii="Verdana" w:eastAsia="Times New Roman" w:hAnsi="Verdana" w:cs="Times New Roman"/>
          <w:b/>
          <w:bCs/>
          <w:color w:val="000000"/>
          <w:sz w:val="20"/>
          <w:szCs w:val="20"/>
          <w:lang w:eastAsia="el-GR"/>
        </w:rPr>
        <w:t xml:space="preserve">Ηλεκτρονικά βιβλία (myDATA) - Επαναφορά των πάγιων θέσεών </w:t>
      </w:r>
      <w:r w:rsidR="003859D9" w:rsidRPr="003859D9">
        <w:rPr>
          <w:rFonts w:ascii="Verdana" w:eastAsia="Times New Roman" w:hAnsi="Verdana" w:cs="Times New Roman"/>
          <w:b/>
          <w:bCs/>
          <w:color w:val="000000"/>
          <w:sz w:val="20"/>
          <w:szCs w:val="20"/>
          <w:lang w:eastAsia="el-GR"/>
        </w:rPr>
        <w:t xml:space="preserve">μας   </w:t>
      </w:r>
      <w:r w:rsidRPr="003859D9">
        <w:rPr>
          <w:rFonts w:ascii="Verdana" w:eastAsia="Times New Roman" w:hAnsi="Verdana" w:cs="Times New Roman"/>
          <w:b/>
          <w:bCs/>
          <w:color w:val="000000"/>
          <w:sz w:val="20"/>
          <w:szCs w:val="20"/>
          <w:lang w:eastAsia="el-GR"/>
        </w:rPr>
        <w:t> </w:t>
      </w:r>
    </w:p>
    <w:p w:rsidR="00AA5826" w:rsidRPr="00AA5826" w:rsidRDefault="00AA5826" w:rsidP="00AA5826">
      <w:pPr>
        <w:shd w:val="clear" w:color="auto" w:fill="FFFFFF"/>
        <w:spacing w:after="0" w:line="240" w:lineRule="auto"/>
        <w:jc w:val="both"/>
        <w:rPr>
          <w:rFonts w:ascii="Verdana" w:eastAsia="Times New Roman" w:hAnsi="Verdana" w:cs="Times New Roman"/>
          <w:color w:val="000000"/>
          <w:sz w:val="20"/>
          <w:szCs w:val="20"/>
          <w:lang w:eastAsia="el-GR"/>
        </w:rPr>
      </w:pPr>
      <w:r w:rsidRPr="00AA5826">
        <w:rPr>
          <w:rFonts w:ascii="Verdana" w:eastAsia="Times New Roman" w:hAnsi="Verdana" w:cs="Times New Roman"/>
          <w:color w:val="000000"/>
          <w:sz w:val="20"/>
          <w:szCs w:val="20"/>
          <w:lang w:eastAsia="el-GR"/>
        </w:rPr>
        <w:t>Η αξιοποίηση του Λογιστή – Φοροτεχνικού για την επιτυχία του εγχειρήματος, ως θεματοφύλακας και καθ΄ ύλην αρμόδιος για την ορθή εφαρμογή των εκάστοτε φορολογικών και εργατοασφαλιστικών διατάξεων.</w:t>
      </w:r>
    </w:p>
    <w:p w:rsidR="00AA5826" w:rsidRPr="00AA5826" w:rsidRDefault="00AA5826" w:rsidP="00AA5826">
      <w:pPr>
        <w:shd w:val="clear" w:color="auto" w:fill="FFFFFF"/>
        <w:spacing w:after="0" w:line="240" w:lineRule="auto"/>
        <w:jc w:val="both"/>
        <w:rPr>
          <w:rFonts w:ascii="Verdana" w:eastAsia="Times New Roman" w:hAnsi="Verdana" w:cs="Times New Roman"/>
          <w:color w:val="000000"/>
          <w:sz w:val="20"/>
          <w:szCs w:val="20"/>
          <w:lang w:eastAsia="el-GR"/>
        </w:rPr>
      </w:pPr>
      <w:r w:rsidRPr="00AA5826">
        <w:rPr>
          <w:rFonts w:ascii="Verdana" w:eastAsia="Times New Roman" w:hAnsi="Verdana" w:cs="Times New Roman"/>
          <w:color w:val="000000"/>
          <w:sz w:val="20"/>
          <w:szCs w:val="20"/>
          <w:lang w:eastAsia="el-GR"/>
        </w:rPr>
        <w:t>Το καθολικό αίτημα των Λογιστών – Φοροτεχνικών και της Π.Ο.Φ.Ε.Ε. </w:t>
      </w:r>
      <w:r w:rsidRPr="003859D9">
        <w:rPr>
          <w:rFonts w:ascii="Verdana" w:eastAsia="Times New Roman" w:hAnsi="Verdana" w:cs="Times New Roman"/>
          <w:b/>
          <w:bCs/>
          <w:color w:val="000000"/>
          <w:sz w:val="20"/>
          <w:szCs w:val="20"/>
          <w:lang w:eastAsia="el-GR"/>
        </w:rPr>
        <w:t>για ορισμό μηδενικών ορίων</w:t>
      </w:r>
      <w:r w:rsidRPr="00AA5826">
        <w:rPr>
          <w:rFonts w:ascii="Verdana" w:eastAsia="Times New Roman" w:hAnsi="Verdana" w:cs="Times New Roman"/>
          <w:color w:val="000000"/>
          <w:sz w:val="20"/>
          <w:szCs w:val="20"/>
          <w:lang w:eastAsia="el-GR"/>
        </w:rPr>
        <w:t> ακαθαρίστων εσόδων για την αρμοδιότητα του πιστοποιημένου Λογιστή-Φοροτεχνικού στα ηλεκτρονικά βιβλία - myDATA (εναρμόνιση των διατάξεων του άρθρου 5 του Ν. 4308/2014 (ΕΛΠ), με το άρθρο 15Α του ΚΦΔ- Ν. 4174/2013 «Υποχρεωτική ηλεκτρονική διαβίβαση πληροφοριών» και την κανονιστική απόφαση Α. 1138/2020 της ΑΑΔΕ. </w:t>
      </w:r>
      <w:r w:rsidRPr="003859D9">
        <w:rPr>
          <w:rFonts w:ascii="Verdana" w:eastAsia="Times New Roman" w:hAnsi="Verdana" w:cs="Times New Roman"/>
          <w:b/>
          <w:bCs/>
          <w:color w:val="000000"/>
          <w:sz w:val="20"/>
          <w:szCs w:val="20"/>
          <w:lang w:eastAsia="el-GR"/>
        </w:rPr>
        <w:t>Υποχρεωτική υπογραφή</w:t>
      </w:r>
      <w:r w:rsidRPr="00AA5826">
        <w:rPr>
          <w:rFonts w:ascii="Verdana" w:eastAsia="Times New Roman" w:hAnsi="Verdana" w:cs="Times New Roman"/>
          <w:color w:val="000000"/>
          <w:sz w:val="20"/>
          <w:szCs w:val="20"/>
          <w:lang w:eastAsia="el-GR"/>
        </w:rPr>
        <w:t> όλων των δηλώσεων επιχειρήσεων</w:t>
      </w:r>
      <w:r w:rsidRPr="003859D9">
        <w:rPr>
          <w:rFonts w:ascii="Verdana" w:eastAsia="Times New Roman" w:hAnsi="Verdana" w:cs="Times New Roman"/>
          <w:color w:val="000000"/>
          <w:sz w:val="20"/>
          <w:szCs w:val="20"/>
          <w:lang w:eastAsia="el-GR"/>
        </w:rPr>
        <w:t xml:space="preserve"> και Ιδιωτών</w:t>
      </w:r>
      <w:r w:rsidRPr="00AA5826">
        <w:rPr>
          <w:rFonts w:ascii="Verdana" w:eastAsia="Times New Roman" w:hAnsi="Verdana" w:cs="Times New Roman"/>
          <w:color w:val="000000"/>
          <w:sz w:val="20"/>
          <w:szCs w:val="20"/>
          <w:lang w:eastAsia="el-GR"/>
        </w:rPr>
        <w:t xml:space="preserve"> (φορολογικών και εργατοασφαλιστικών) </w:t>
      </w:r>
      <w:r w:rsidRPr="003859D9">
        <w:rPr>
          <w:rFonts w:ascii="Verdana" w:eastAsia="Times New Roman" w:hAnsi="Verdana" w:cs="Times New Roman"/>
          <w:b/>
          <w:bCs/>
          <w:color w:val="000000"/>
          <w:sz w:val="20"/>
          <w:szCs w:val="20"/>
          <w:lang w:eastAsia="el-GR"/>
        </w:rPr>
        <w:t>από µηδενικό όριο</w:t>
      </w:r>
      <w:r w:rsidRPr="00AA5826">
        <w:rPr>
          <w:rFonts w:ascii="Verdana" w:eastAsia="Times New Roman" w:hAnsi="Verdana" w:cs="Times New Roman"/>
          <w:color w:val="000000"/>
          <w:sz w:val="20"/>
          <w:szCs w:val="20"/>
          <w:lang w:eastAsia="el-GR"/>
        </w:rPr>
        <w:t> και ταυτόχρονα </w:t>
      </w:r>
      <w:r w:rsidRPr="003859D9">
        <w:rPr>
          <w:rFonts w:ascii="Verdana" w:eastAsia="Times New Roman" w:hAnsi="Verdana" w:cs="Times New Roman"/>
          <w:b/>
          <w:bCs/>
          <w:color w:val="000000"/>
          <w:sz w:val="20"/>
          <w:szCs w:val="20"/>
          <w:lang w:eastAsia="el-GR"/>
        </w:rPr>
        <w:t>καθορισμός ευθυνών</w:t>
      </w:r>
      <w:r w:rsidRPr="00AA5826">
        <w:rPr>
          <w:rFonts w:ascii="Verdana" w:eastAsia="Times New Roman" w:hAnsi="Verdana" w:cs="Times New Roman"/>
          <w:color w:val="000000"/>
          <w:sz w:val="20"/>
          <w:szCs w:val="20"/>
          <w:lang w:eastAsia="el-GR"/>
        </w:rPr>
        <w:t> του υπογράφοντα λογιστή φοροτεχνικού ακόμα και µε απώλεια της άδειας εξάσκησης επαγγέλματος ή και µε ποινικές ευθύνες.</w:t>
      </w:r>
    </w:p>
    <w:p w:rsidR="00AA5826" w:rsidRPr="00AA5826" w:rsidRDefault="00AA5826" w:rsidP="00AA5826">
      <w:pPr>
        <w:shd w:val="clear" w:color="auto" w:fill="FFFFFF"/>
        <w:spacing w:after="0" w:line="240" w:lineRule="auto"/>
        <w:jc w:val="both"/>
        <w:rPr>
          <w:rFonts w:ascii="Verdana" w:eastAsia="Times New Roman" w:hAnsi="Verdana" w:cs="Times New Roman"/>
          <w:color w:val="000000"/>
          <w:sz w:val="20"/>
          <w:szCs w:val="20"/>
          <w:lang w:eastAsia="el-GR"/>
        </w:rPr>
      </w:pPr>
      <w:r w:rsidRPr="00AA5826">
        <w:rPr>
          <w:rFonts w:ascii="Verdana" w:eastAsia="Times New Roman" w:hAnsi="Verdana" w:cs="Times New Roman"/>
          <w:color w:val="000000"/>
          <w:sz w:val="20"/>
          <w:szCs w:val="20"/>
          <w:lang w:eastAsia="el-GR"/>
        </w:rPr>
        <w:t>Αναπόσπαστο μέρος </w:t>
      </w:r>
      <w:r w:rsidRPr="003859D9">
        <w:rPr>
          <w:rFonts w:ascii="Verdana" w:eastAsia="Times New Roman" w:hAnsi="Verdana" w:cs="Times New Roman"/>
          <w:b/>
          <w:bCs/>
          <w:color w:val="000000"/>
          <w:sz w:val="20"/>
          <w:szCs w:val="20"/>
          <w:lang w:eastAsia="el-GR"/>
        </w:rPr>
        <w:t>οι λοιπές προτάσεις</w:t>
      </w:r>
      <w:r w:rsidRPr="00AA5826">
        <w:rPr>
          <w:rFonts w:ascii="Verdana" w:eastAsia="Times New Roman" w:hAnsi="Verdana" w:cs="Times New Roman"/>
          <w:color w:val="000000"/>
          <w:sz w:val="20"/>
          <w:szCs w:val="20"/>
          <w:lang w:eastAsia="el-GR"/>
        </w:rPr>
        <w:t> (πιλοτική εφαρμογή χωρίς πρόστιμα</w:t>
      </w:r>
      <w:r w:rsidR="00ED5E63" w:rsidRPr="003859D9">
        <w:rPr>
          <w:rFonts w:ascii="Verdana" w:eastAsia="Times New Roman" w:hAnsi="Verdana" w:cs="Times New Roman"/>
          <w:color w:val="000000"/>
          <w:sz w:val="20"/>
          <w:szCs w:val="20"/>
          <w:lang w:eastAsia="el-GR"/>
        </w:rPr>
        <w:t xml:space="preserve"> για το 2022-2023</w:t>
      </w:r>
      <w:r w:rsidRPr="00AA5826">
        <w:rPr>
          <w:rFonts w:ascii="Verdana" w:eastAsia="Times New Roman" w:hAnsi="Verdana" w:cs="Times New Roman"/>
          <w:color w:val="000000"/>
          <w:sz w:val="20"/>
          <w:szCs w:val="20"/>
          <w:lang w:eastAsia="el-GR"/>
        </w:rPr>
        <w:t>, χρονικός συνδυασμός όσο διαρκεί η πανδημία, ένταξη επιχειρήσεων και Λογιστών σε προγράμματα υλικοτεχνικής υποδομής, περαιτέρω εκπαίδευση και καμπάνια ενημέρωσης του επιχειρηματικού κόσμου)</w:t>
      </w:r>
    </w:p>
    <w:p w:rsidR="00AA5826" w:rsidRPr="00AA5826" w:rsidRDefault="00AA5826" w:rsidP="00AA5826">
      <w:pPr>
        <w:shd w:val="clear" w:color="auto" w:fill="FFFFFF"/>
        <w:spacing w:after="0" w:line="240" w:lineRule="auto"/>
        <w:jc w:val="both"/>
        <w:rPr>
          <w:rFonts w:ascii="Verdana" w:eastAsia="Times New Roman" w:hAnsi="Verdana" w:cs="Times New Roman"/>
          <w:color w:val="000000"/>
          <w:sz w:val="20"/>
          <w:szCs w:val="20"/>
          <w:lang w:eastAsia="el-GR"/>
        </w:rPr>
      </w:pPr>
      <w:r w:rsidRPr="003859D9">
        <w:rPr>
          <w:rFonts w:ascii="Verdana" w:eastAsia="Times New Roman" w:hAnsi="Verdana" w:cs="Times New Roman"/>
          <w:b/>
          <w:bCs/>
          <w:color w:val="000000"/>
          <w:sz w:val="20"/>
          <w:szCs w:val="20"/>
          <w:lang w:eastAsia="el-GR"/>
        </w:rPr>
        <w:t> </w:t>
      </w:r>
    </w:p>
    <w:p w:rsidR="00AA5826" w:rsidRPr="00AA5826" w:rsidRDefault="00AA5826" w:rsidP="00AA5826">
      <w:pPr>
        <w:numPr>
          <w:ilvl w:val="0"/>
          <w:numId w:val="3"/>
        </w:numPr>
        <w:shd w:val="clear" w:color="auto" w:fill="FFFFFF"/>
        <w:tabs>
          <w:tab w:val="clear" w:pos="720"/>
          <w:tab w:val="num" w:pos="0"/>
        </w:tabs>
        <w:spacing w:before="100" w:beforeAutospacing="1" w:after="0" w:afterAutospacing="1" w:line="240" w:lineRule="auto"/>
        <w:ind w:left="0" w:firstLine="0"/>
        <w:jc w:val="both"/>
        <w:rPr>
          <w:rFonts w:ascii="Verdana" w:eastAsia="Times New Roman" w:hAnsi="Verdana" w:cs="Times New Roman"/>
          <w:color w:val="000000"/>
          <w:sz w:val="20"/>
          <w:szCs w:val="20"/>
          <w:lang w:eastAsia="el-GR"/>
        </w:rPr>
      </w:pPr>
      <w:r w:rsidRPr="003859D9">
        <w:rPr>
          <w:rFonts w:ascii="Verdana" w:eastAsia="Times New Roman" w:hAnsi="Verdana" w:cs="Times New Roman"/>
          <w:b/>
          <w:bCs/>
          <w:color w:val="000000"/>
          <w:sz w:val="20"/>
          <w:szCs w:val="20"/>
          <w:lang w:eastAsia="el-GR"/>
        </w:rPr>
        <w:t>Ασθένεια λογιστών – φοροτεχνικών</w:t>
      </w:r>
      <w:r w:rsidR="00ED5E63" w:rsidRPr="003859D9">
        <w:rPr>
          <w:rFonts w:ascii="Verdana" w:eastAsia="Times New Roman" w:hAnsi="Verdana" w:cs="Times New Roman"/>
          <w:b/>
          <w:bCs/>
          <w:color w:val="000000"/>
          <w:sz w:val="20"/>
          <w:szCs w:val="20"/>
          <w:lang w:eastAsia="el-GR"/>
        </w:rPr>
        <w:t xml:space="preserve">  </w:t>
      </w:r>
    </w:p>
    <w:p w:rsidR="00AA5826" w:rsidRPr="00AA5826" w:rsidRDefault="00AA5826" w:rsidP="00AA5826">
      <w:pPr>
        <w:shd w:val="clear" w:color="auto" w:fill="FFFFFF"/>
        <w:spacing w:after="0" w:line="240" w:lineRule="auto"/>
        <w:jc w:val="both"/>
        <w:rPr>
          <w:rFonts w:ascii="Verdana" w:eastAsia="Times New Roman" w:hAnsi="Verdana" w:cs="Times New Roman"/>
          <w:color w:val="000000"/>
          <w:sz w:val="20"/>
          <w:szCs w:val="20"/>
          <w:lang w:eastAsia="el-GR"/>
        </w:rPr>
      </w:pPr>
      <w:r w:rsidRPr="00AA5826">
        <w:rPr>
          <w:rFonts w:ascii="Verdana" w:eastAsia="Times New Roman" w:hAnsi="Verdana" w:cs="Times New Roman"/>
          <w:color w:val="000000"/>
          <w:sz w:val="20"/>
          <w:szCs w:val="20"/>
          <w:lang w:eastAsia="el-GR"/>
        </w:rPr>
        <w:t>Νομοθετική βελτίωση της νέας διάταξης ώστε να </w:t>
      </w:r>
      <w:r w:rsidRPr="003859D9">
        <w:rPr>
          <w:rFonts w:ascii="Verdana" w:eastAsia="Times New Roman" w:hAnsi="Verdana" w:cs="Times New Roman"/>
          <w:b/>
          <w:bCs/>
          <w:color w:val="000000"/>
          <w:sz w:val="20"/>
          <w:szCs w:val="20"/>
          <w:lang w:eastAsia="el-GR"/>
        </w:rPr>
        <w:t>προβλέπει γεγονότα ασθένειας</w:t>
      </w:r>
      <w:r w:rsidRPr="00AA5826">
        <w:rPr>
          <w:rFonts w:ascii="Verdana" w:eastAsia="Times New Roman" w:hAnsi="Verdana" w:cs="Times New Roman"/>
          <w:color w:val="000000"/>
          <w:sz w:val="20"/>
          <w:szCs w:val="20"/>
          <w:lang w:eastAsia="el-GR"/>
        </w:rPr>
        <w:t> </w:t>
      </w:r>
      <w:r w:rsidRPr="003859D9">
        <w:rPr>
          <w:rFonts w:ascii="Verdana" w:eastAsia="Times New Roman" w:hAnsi="Verdana" w:cs="Times New Roman"/>
          <w:b/>
          <w:bCs/>
          <w:color w:val="000000"/>
          <w:sz w:val="20"/>
          <w:szCs w:val="20"/>
          <w:lang w:eastAsia="el-GR"/>
        </w:rPr>
        <w:t>ή εγκυμοσύνης αλλά και απευκταίες περιπτώσεις θανάτου Λογιστών – Φοροτεχνικών</w:t>
      </w:r>
      <w:r w:rsidRPr="00AA5826">
        <w:rPr>
          <w:rFonts w:ascii="Verdana" w:eastAsia="Times New Roman" w:hAnsi="Verdana" w:cs="Times New Roman"/>
          <w:color w:val="000000"/>
          <w:sz w:val="20"/>
          <w:szCs w:val="20"/>
          <w:lang w:eastAsia="el-GR"/>
        </w:rPr>
        <w:t>:</w:t>
      </w:r>
    </w:p>
    <w:p w:rsidR="00AA5826" w:rsidRPr="00AA5826" w:rsidRDefault="00AA5826" w:rsidP="00AA5826">
      <w:pPr>
        <w:shd w:val="clear" w:color="auto" w:fill="FFFFFF"/>
        <w:spacing w:after="0" w:line="240" w:lineRule="auto"/>
        <w:jc w:val="both"/>
        <w:rPr>
          <w:rFonts w:ascii="Verdana" w:eastAsia="Times New Roman" w:hAnsi="Verdana" w:cs="Times New Roman"/>
          <w:color w:val="000000"/>
          <w:sz w:val="20"/>
          <w:szCs w:val="20"/>
          <w:lang w:eastAsia="el-GR"/>
        </w:rPr>
      </w:pPr>
      <w:r w:rsidRPr="00AA5826">
        <w:rPr>
          <w:rFonts w:ascii="Verdana" w:eastAsia="Times New Roman" w:hAnsi="Verdana" w:cs="Times New Roman"/>
          <w:color w:val="000000"/>
          <w:sz w:val="20"/>
          <w:szCs w:val="20"/>
          <w:lang w:eastAsia="el-GR"/>
        </w:rPr>
        <w:t>Σε περίπτωση που Λογιστής - Φοροτεχνικός βεβαιωμένα από δημόσιο νοσοκομείο ή συμβεβλημένο ιατρό του ΕΟΠΥΥ ασθενεί ή έχει νοσηλευτεί σε νοσοκομείο, οι προθεσμίες υποβολής των πάσης φύσης φορολογικών και ασφαλιστικών δηλώσεων και καταστάσεων του ιδίου και των εντολέων πελατών του που λήγουν σε ημερομηνίες που συμπίπτουν με τη διάρκεια της νοσηλείας ή της ασθένειας του, παρατείνονται μέχρι το τέλος του επόμενου μήνα που ακολουθεί τον μήνα της ιατρικής βεβαίωσης ασθενείας ή νοσηλείας του.</w:t>
      </w:r>
    </w:p>
    <w:p w:rsidR="00AA5826" w:rsidRPr="00AA5826" w:rsidRDefault="00AA5826" w:rsidP="00AA5826">
      <w:pPr>
        <w:shd w:val="clear" w:color="auto" w:fill="FFFFFF"/>
        <w:spacing w:after="0" w:line="240" w:lineRule="auto"/>
        <w:jc w:val="both"/>
        <w:rPr>
          <w:rFonts w:ascii="Verdana" w:eastAsia="Times New Roman" w:hAnsi="Verdana" w:cs="Times New Roman"/>
          <w:color w:val="000000"/>
          <w:sz w:val="20"/>
          <w:szCs w:val="20"/>
          <w:lang w:eastAsia="el-GR"/>
        </w:rPr>
      </w:pPr>
      <w:r w:rsidRPr="00AA5826">
        <w:rPr>
          <w:rFonts w:ascii="Verdana" w:eastAsia="Times New Roman" w:hAnsi="Verdana" w:cs="Times New Roman"/>
          <w:color w:val="000000"/>
          <w:sz w:val="20"/>
          <w:szCs w:val="20"/>
          <w:lang w:eastAsia="el-GR"/>
        </w:rPr>
        <w:t>Επιπροσθέτως, οι προθεσμίες υποβολής των πάσης φύσης φορολογικών και ασφαλιστικών δηλώσεων και καταστάσεων της Λογίστριας - Φοροτεχνικού και των εντολέων πελατών της, παρατείνονται για ένα μήνα για το διάστημα που αφορά 15 ημέρες πριν και 15 ημέρες μετά από την ημερομηνία της ιατρικής βεβαίωσης του τοκετού.</w:t>
      </w:r>
    </w:p>
    <w:p w:rsidR="00AA5826" w:rsidRPr="003859D9" w:rsidRDefault="00AA5826" w:rsidP="00AA5826">
      <w:pPr>
        <w:shd w:val="clear" w:color="auto" w:fill="FFFFFF"/>
        <w:spacing w:after="240" w:line="240" w:lineRule="auto"/>
        <w:jc w:val="both"/>
        <w:rPr>
          <w:rFonts w:ascii="Verdana" w:eastAsia="Times New Roman" w:hAnsi="Verdana" w:cs="Times New Roman"/>
          <w:color w:val="000000"/>
          <w:sz w:val="20"/>
          <w:szCs w:val="20"/>
          <w:lang w:eastAsia="el-GR"/>
        </w:rPr>
      </w:pPr>
      <w:r w:rsidRPr="00AA5826">
        <w:rPr>
          <w:rFonts w:ascii="Verdana" w:eastAsia="Times New Roman" w:hAnsi="Verdana" w:cs="Times New Roman"/>
          <w:color w:val="000000"/>
          <w:sz w:val="20"/>
          <w:szCs w:val="20"/>
          <w:lang w:eastAsia="el-GR"/>
        </w:rPr>
        <w:lastRenderedPageBreak/>
        <w:t>Αντίστοιχα, στη τρίμηνη προθεσμία της παρ.3 αρ.93 του Ν.4764/2020 που αναφέρεται στην περίπτωση θανάτου του Λογιστή – Φοροτεχνικού, να καλύπτονται όλες τις περιπτώσεις θανάτου, ανεξαρτήτως αιτίας.</w:t>
      </w:r>
    </w:p>
    <w:p w:rsidR="00B13553" w:rsidRDefault="00ED5E63" w:rsidP="00ED5E63">
      <w:pPr>
        <w:shd w:val="clear" w:color="auto" w:fill="FFFFFF"/>
        <w:spacing w:before="100" w:beforeAutospacing="1" w:after="100" w:afterAutospacing="1" w:line="240" w:lineRule="auto"/>
        <w:jc w:val="both"/>
        <w:rPr>
          <w:rFonts w:ascii="Verdana" w:eastAsia="Times New Roman" w:hAnsi="Verdana" w:cs="Times New Roman"/>
          <w:b/>
          <w:color w:val="000000"/>
          <w:sz w:val="20"/>
          <w:szCs w:val="20"/>
          <w:lang w:eastAsia="el-GR"/>
        </w:rPr>
      </w:pPr>
      <w:r w:rsidRPr="003859D9">
        <w:rPr>
          <w:rFonts w:ascii="Verdana" w:eastAsia="Times New Roman" w:hAnsi="Verdana" w:cs="Times New Roman"/>
          <w:color w:val="000000"/>
          <w:sz w:val="20"/>
          <w:szCs w:val="20"/>
          <w:lang w:eastAsia="el-GR"/>
        </w:rPr>
        <w:t xml:space="preserve">3. </w:t>
      </w:r>
      <w:r w:rsidRPr="003859D9">
        <w:rPr>
          <w:rFonts w:ascii="Verdana" w:eastAsia="Times New Roman" w:hAnsi="Verdana" w:cs="Times New Roman"/>
          <w:b/>
          <w:bCs/>
          <w:color w:val="000000"/>
          <w:sz w:val="20"/>
          <w:szCs w:val="20"/>
          <w:lang w:eastAsia="el-GR"/>
        </w:rPr>
        <w:t xml:space="preserve">Χρονοδιάγραμμα περιόδου υποβολής φορολογικών </w:t>
      </w:r>
      <w:r w:rsidRPr="00B13553">
        <w:rPr>
          <w:rFonts w:ascii="Verdana" w:eastAsia="Times New Roman" w:hAnsi="Verdana" w:cs="Times New Roman"/>
          <w:b/>
          <w:bCs/>
          <w:color w:val="000000"/>
          <w:sz w:val="20"/>
          <w:szCs w:val="20"/>
          <w:lang w:eastAsia="el-GR"/>
        </w:rPr>
        <w:t>δηλώσεων </w:t>
      </w:r>
      <w:r w:rsidRPr="00AA5826">
        <w:rPr>
          <w:rFonts w:ascii="Verdana" w:eastAsia="Times New Roman" w:hAnsi="Verdana" w:cs="Times New Roman"/>
          <w:b/>
          <w:color w:val="000000"/>
          <w:sz w:val="20"/>
          <w:szCs w:val="20"/>
          <w:lang w:eastAsia="el-GR"/>
        </w:rPr>
        <w:t>φυσικών και νομικών προσώπων</w:t>
      </w:r>
    </w:p>
    <w:p w:rsidR="00ED5E63" w:rsidRPr="00AA5826" w:rsidRDefault="00B13553" w:rsidP="00ED5E6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l-GR"/>
        </w:rPr>
      </w:pPr>
      <w:r>
        <w:rPr>
          <w:rFonts w:ascii="Verdana" w:eastAsia="Times New Roman" w:hAnsi="Verdana" w:cs="Times New Roman"/>
          <w:color w:val="000000"/>
          <w:sz w:val="20"/>
          <w:szCs w:val="20"/>
          <w:lang w:eastAsia="el-GR"/>
        </w:rPr>
        <w:t>Χρήζει άμεσος</w:t>
      </w:r>
      <w:r w:rsidR="00ED5E63" w:rsidRPr="003859D9">
        <w:rPr>
          <w:rFonts w:ascii="Verdana" w:eastAsia="Times New Roman" w:hAnsi="Verdana" w:cs="Times New Roman"/>
          <w:color w:val="000000"/>
          <w:sz w:val="20"/>
          <w:szCs w:val="20"/>
          <w:lang w:eastAsia="el-GR"/>
        </w:rPr>
        <w:t xml:space="preserve"> επανακαθορισμό</w:t>
      </w:r>
      <w:r>
        <w:rPr>
          <w:rFonts w:ascii="Verdana" w:eastAsia="Times New Roman" w:hAnsi="Verdana" w:cs="Times New Roman"/>
          <w:color w:val="000000"/>
          <w:sz w:val="20"/>
          <w:szCs w:val="20"/>
          <w:lang w:eastAsia="el-GR"/>
        </w:rPr>
        <w:t>ς</w:t>
      </w:r>
      <w:r w:rsidR="00ED5E63" w:rsidRPr="003859D9">
        <w:rPr>
          <w:rFonts w:ascii="Verdana" w:eastAsia="Times New Roman" w:hAnsi="Verdana" w:cs="Times New Roman"/>
          <w:color w:val="000000"/>
          <w:sz w:val="20"/>
          <w:szCs w:val="20"/>
          <w:lang w:eastAsia="el-GR"/>
        </w:rPr>
        <w:t xml:space="preserve"> της καταληκτικής ημερομηνίας της 30/06</w:t>
      </w:r>
      <w:r>
        <w:rPr>
          <w:rFonts w:ascii="Verdana" w:eastAsia="Times New Roman" w:hAnsi="Verdana" w:cs="Times New Roman"/>
          <w:color w:val="000000"/>
          <w:sz w:val="20"/>
          <w:szCs w:val="20"/>
          <w:lang w:eastAsia="el-GR"/>
        </w:rPr>
        <w:t xml:space="preserve"> των Φορολογικών δηλώσεων Φορολογικού έτους 2021</w:t>
      </w:r>
      <w:r w:rsidR="00ED5E63" w:rsidRPr="003859D9">
        <w:rPr>
          <w:rFonts w:ascii="Verdana" w:eastAsia="Times New Roman" w:hAnsi="Verdana" w:cs="Times New Roman"/>
          <w:color w:val="000000"/>
          <w:sz w:val="20"/>
          <w:szCs w:val="20"/>
          <w:lang w:eastAsia="el-GR"/>
        </w:rPr>
        <w:t xml:space="preserve"> </w:t>
      </w:r>
      <w:r w:rsidR="00ED5E63" w:rsidRPr="00AA5826">
        <w:rPr>
          <w:rFonts w:ascii="Verdana" w:eastAsia="Times New Roman" w:hAnsi="Verdana" w:cs="Times New Roman"/>
          <w:color w:val="000000"/>
          <w:sz w:val="20"/>
          <w:szCs w:val="20"/>
          <w:lang w:eastAsia="el-GR"/>
        </w:rPr>
        <w:t>.</w:t>
      </w:r>
      <w:r w:rsidR="00ED5E63" w:rsidRPr="003859D9">
        <w:rPr>
          <w:rFonts w:ascii="Verdana" w:eastAsia="Times New Roman" w:hAnsi="Verdana" w:cs="Times New Roman"/>
          <w:color w:val="000000"/>
          <w:sz w:val="20"/>
          <w:szCs w:val="20"/>
          <w:lang w:eastAsia="el-GR"/>
        </w:rPr>
        <w:t xml:space="preserve"> Προτεινόμενη νέα καταληκτική η 30/09/2021 με αντίστοιχη μείωση δόσεων για να μην υπάρξει δημοσιονομικό κενό και υποβολή τροποποιητικής δήλωσης άνευ προστίμου ως 31/12/2022</w:t>
      </w:r>
    </w:p>
    <w:p w:rsidR="00B13553" w:rsidRPr="00B13553" w:rsidRDefault="00AA5826" w:rsidP="00AA5826">
      <w:pPr>
        <w:numPr>
          <w:ilvl w:val="0"/>
          <w:numId w:val="5"/>
        </w:numPr>
        <w:shd w:val="clear" w:color="auto" w:fill="FFFFFF"/>
        <w:tabs>
          <w:tab w:val="clear" w:pos="720"/>
          <w:tab w:val="num" w:pos="0"/>
        </w:tabs>
        <w:spacing w:before="100" w:beforeAutospacing="1" w:after="100" w:afterAutospacing="1" w:line="240" w:lineRule="auto"/>
        <w:ind w:left="0" w:firstLine="0"/>
        <w:jc w:val="both"/>
        <w:rPr>
          <w:rFonts w:ascii="Verdana" w:eastAsia="Times New Roman" w:hAnsi="Verdana" w:cs="Times New Roman"/>
          <w:color w:val="000000"/>
          <w:sz w:val="20"/>
          <w:szCs w:val="20"/>
          <w:lang w:eastAsia="el-GR"/>
        </w:rPr>
      </w:pPr>
      <w:r w:rsidRPr="003859D9">
        <w:rPr>
          <w:rFonts w:ascii="Verdana" w:eastAsia="Times New Roman" w:hAnsi="Verdana" w:cs="Times New Roman"/>
          <w:b/>
          <w:bCs/>
          <w:color w:val="000000"/>
          <w:sz w:val="20"/>
          <w:szCs w:val="20"/>
          <w:lang w:eastAsia="el-GR"/>
        </w:rPr>
        <w:t>Καθιέρωση</w:t>
      </w:r>
      <w:r w:rsidR="00ED5E63" w:rsidRPr="003859D9">
        <w:rPr>
          <w:rFonts w:ascii="Verdana" w:eastAsia="Times New Roman" w:hAnsi="Verdana" w:cs="Times New Roman"/>
          <w:b/>
          <w:bCs/>
          <w:color w:val="000000"/>
          <w:sz w:val="20"/>
          <w:szCs w:val="20"/>
          <w:lang w:eastAsia="el-GR"/>
        </w:rPr>
        <w:t xml:space="preserve"> </w:t>
      </w:r>
      <w:r w:rsidRPr="003859D9">
        <w:rPr>
          <w:rFonts w:ascii="Verdana" w:eastAsia="Times New Roman" w:hAnsi="Verdana" w:cs="Times New Roman"/>
          <w:b/>
          <w:bCs/>
          <w:color w:val="000000"/>
          <w:sz w:val="20"/>
          <w:szCs w:val="20"/>
          <w:lang w:eastAsia="el-GR"/>
        </w:rPr>
        <w:t>ενδεικτικού ελάχιστου κόστους </w:t>
      </w:r>
      <w:r w:rsidR="00B13553">
        <w:rPr>
          <w:rFonts w:ascii="Verdana" w:eastAsia="Times New Roman" w:hAnsi="Verdana" w:cs="Times New Roman"/>
          <w:b/>
          <w:bCs/>
          <w:color w:val="000000"/>
          <w:sz w:val="20"/>
          <w:szCs w:val="20"/>
          <w:lang w:eastAsia="el-GR"/>
        </w:rPr>
        <w:t>εργασιών-υπηρεσιών</w:t>
      </w:r>
    </w:p>
    <w:p w:rsidR="00AA5826" w:rsidRPr="00AA5826" w:rsidRDefault="00B13553" w:rsidP="00B1355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l-GR"/>
        </w:rPr>
      </w:pPr>
      <w:r>
        <w:rPr>
          <w:rFonts w:ascii="Verdana" w:eastAsia="Times New Roman" w:hAnsi="Verdana" w:cs="Times New Roman"/>
          <w:color w:val="000000"/>
          <w:sz w:val="20"/>
          <w:szCs w:val="20"/>
          <w:lang w:eastAsia="el-GR"/>
        </w:rPr>
        <w:t>Είναι ανάγκη π</w:t>
      </w:r>
      <w:r w:rsidR="00AA5826" w:rsidRPr="00AA5826">
        <w:rPr>
          <w:rFonts w:ascii="Verdana" w:eastAsia="Times New Roman" w:hAnsi="Verdana" w:cs="Times New Roman"/>
          <w:color w:val="000000"/>
          <w:sz w:val="20"/>
          <w:szCs w:val="20"/>
          <w:lang w:eastAsia="el-GR"/>
        </w:rPr>
        <w:t xml:space="preserve">ια </w:t>
      </w:r>
      <w:r>
        <w:rPr>
          <w:rFonts w:ascii="Verdana" w:eastAsia="Times New Roman" w:hAnsi="Verdana" w:cs="Times New Roman"/>
          <w:color w:val="000000"/>
          <w:sz w:val="20"/>
          <w:szCs w:val="20"/>
          <w:lang w:eastAsia="el-GR"/>
        </w:rPr>
        <w:t xml:space="preserve">για </w:t>
      </w:r>
      <w:r w:rsidR="00AA5826" w:rsidRPr="00AA5826">
        <w:rPr>
          <w:rFonts w:ascii="Verdana" w:eastAsia="Times New Roman" w:hAnsi="Verdana" w:cs="Times New Roman"/>
          <w:color w:val="000000"/>
          <w:sz w:val="20"/>
          <w:szCs w:val="20"/>
          <w:lang w:eastAsia="el-GR"/>
        </w:rPr>
        <w:t xml:space="preserve">όλες τις εργασίες και υπηρεσίες που παρέχει ο Λογιστής- Φοροτεχνικός (αδειούχος από το ΟΕΕ), στα πλαίσια της πρόβλεψης του νομοθέτη για το δημόσιο συμφέρον (τόσο για εξωλογιστικές στα πλαίσια κοινωνικών μέτρων μέσω </w:t>
      </w:r>
      <w:r w:rsidR="003859D9" w:rsidRPr="00AA5826">
        <w:rPr>
          <w:rFonts w:ascii="Verdana" w:eastAsia="Times New Roman" w:hAnsi="Verdana" w:cs="Times New Roman"/>
          <w:color w:val="000000"/>
          <w:sz w:val="20"/>
          <w:szCs w:val="20"/>
          <w:lang w:eastAsia="el-GR"/>
        </w:rPr>
        <w:t>πλατφορμών</w:t>
      </w:r>
      <w:r w:rsidR="00AA5826" w:rsidRPr="00AA5826">
        <w:rPr>
          <w:rFonts w:ascii="Verdana" w:eastAsia="Times New Roman" w:hAnsi="Verdana" w:cs="Times New Roman"/>
          <w:color w:val="000000"/>
          <w:sz w:val="20"/>
          <w:szCs w:val="20"/>
          <w:lang w:eastAsia="el-GR"/>
        </w:rPr>
        <w:t>, κλπ., όσο και για τις προβλεπόμενες στην άδειά του από το ΠΔ 340/1998 και άλλες σχετικές διατάξεις)</w:t>
      </w:r>
      <w:r>
        <w:rPr>
          <w:rFonts w:ascii="Verdana" w:eastAsia="Times New Roman" w:hAnsi="Verdana" w:cs="Times New Roman"/>
          <w:color w:val="000000"/>
          <w:sz w:val="20"/>
          <w:szCs w:val="20"/>
          <w:lang w:eastAsia="el-GR"/>
        </w:rPr>
        <w:t xml:space="preserve"> να γίνει νομοθετική ρύθμιση</w:t>
      </w:r>
      <w:r w:rsidR="00AA5826" w:rsidRPr="00AA5826">
        <w:rPr>
          <w:rFonts w:ascii="Verdana" w:eastAsia="Times New Roman" w:hAnsi="Verdana" w:cs="Times New Roman"/>
          <w:color w:val="000000"/>
          <w:sz w:val="20"/>
          <w:szCs w:val="20"/>
          <w:lang w:eastAsia="el-GR"/>
        </w:rPr>
        <w:t>.</w:t>
      </w:r>
    </w:p>
    <w:p w:rsidR="00B13553" w:rsidRDefault="00AA5826" w:rsidP="00ED5E63">
      <w:pPr>
        <w:shd w:val="clear" w:color="auto" w:fill="FFFFFF"/>
        <w:tabs>
          <w:tab w:val="num" w:pos="0"/>
        </w:tabs>
        <w:spacing w:after="0" w:line="240" w:lineRule="auto"/>
        <w:jc w:val="both"/>
        <w:rPr>
          <w:rFonts w:ascii="Verdana" w:eastAsia="Times New Roman" w:hAnsi="Verdana" w:cs="Times New Roman"/>
          <w:b/>
          <w:bCs/>
          <w:color w:val="000000"/>
          <w:sz w:val="20"/>
          <w:szCs w:val="20"/>
          <w:lang w:eastAsia="el-GR"/>
        </w:rPr>
      </w:pPr>
      <w:r w:rsidRPr="003859D9">
        <w:rPr>
          <w:rFonts w:ascii="Verdana" w:eastAsia="Times New Roman" w:hAnsi="Verdana" w:cs="Times New Roman"/>
          <w:b/>
          <w:bCs/>
          <w:color w:val="000000"/>
          <w:sz w:val="20"/>
          <w:szCs w:val="20"/>
          <w:lang w:eastAsia="el-GR"/>
        </w:rPr>
        <w:t> </w:t>
      </w:r>
      <w:r w:rsidR="00ED5E63" w:rsidRPr="003859D9">
        <w:rPr>
          <w:rFonts w:ascii="Verdana" w:eastAsia="Times New Roman" w:hAnsi="Verdana" w:cs="Times New Roman"/>
          <w:bCs/>
          <w:color w:val="000000"/>
          <w:sz w:val="20"/>
          <w:szCs w:val="20"/>
          <w:lang w:eastAsia="el-GR"/>
        </w:rPr>
        <w:t>5.</w:t>
      </w:r>
      <w:r w:rsidR="00ED5E63" w:rsidRPr="003859D9">
        <w:rPr>
          <w:rFonts w:ascii="Verdana" w:eastAsia="Times New Roman" w:hAnsi="Verdana" w:cs="Times New Roman"/>
          <w:bCs/>
          <w:color w:val="000000"/>
          <w:sz w:val="20"/>
          <w:szCs w:val="20"/>
          <w:lang w:eastAsia="el-GR"/>
        </w:rPr>
        <w:tab/>
      </w:r>
      <w:r w:rsidR="00B13553">
        <w:rPr>
          <w:rFonts w:ascii="Verdana" w:eastAsia="Times New Roman" w:hAnsi="Verdana" w:cs="Times New Roman"/>
          <w:b/>
          <w:bCs/>
          <w:color w:val="000000"/>
          <w:sz w:val="20"/>
          <w:szCs w:val="20"/>
          <w:lang w:eastAsia="el-GR"/>
        </w:rPr>
        <w:t>Εναρμόνιση διατάξεων προστίμου</w:t>
      </w:r>
    </w:p>
    <w:p w:rsidR="00B13553" w:rsidRDefault="00B13553" w:rsidP="00ED5E63">
      <w:pPr>
        <w:shd w:val="clear" w:color="auto" w:fill="FFFFFF"/>
        <w:tabs>
          <w:tab w:val="num" w:pos="0"/>
        </w:tabs>
        <w:spacing w:after="0" w:line="240" w:lineRule="auto"/>
        <w:jc w:val="both"/>
        <w:rPr>
          <w:rFonts w:ascii="Verdana" w:eastAsia="Times New Roman" w:hAnsi="Verdana" w:cs="Times New Roman"/>
          <w:b/>
          <w:bCs/>
          <w:color w:val="000000"/>
          <w:sz w:val="20"/>
          <w:szCs w:val="20"/>
          <w:lang w:eastAsia="el-GR"/>
        </w:rPr>
      </w:pPr>
    </w:p>
    <w:p w:rsidR="00AA5826" w:rsidRPr="00AA5826" w:rsidRDefault="00AA5826" w:rsidP="00ED5E63">
      <w:pPr>
        <w:shd w:val="clear" w:color="auto" w:fill="FFFFFF"/>
        <w:tabs>
          <w:tab w:val="num" w:pos="0"/>
        </w:tabs>
        <w:spacing w:after="0" w:line="240" w:lineRule="auto"/>
        <w:jc w:val="both"/>
        <w:rPr>
          <w:rFonts w:ascii="Verdana" w:eastAsia="Times New Roman" w:hAnsi="Verdana" w:cs="Times New Roman"/>
          <w:color w:val="000000"/>
          <w:sz w:val="20"/>
          <w:szCs w:val="20"/>
          <w:lang w:eastAsia="el-GR"/>
        </w:rPr>
      </w:pPr>
      <w:r w:rsidRPr="003859D9">
        <w:rPr>
          <w:rFonts w:ascii="Verdana" w:eastAsia="Times New Roman" w:hAnsi="Verdana" w:cs="Times New Roman"/>
          <w:b/>
          <w:bCs/>
          <w:color w:val="000000"/>
          <w:sz w:val="20"/>
          <w:szCs w:val="20"/>
          <w:lang w:eastAsia="el-GR"/>
        </w:rPr>
        <w:t> </w:t>
      </w:r>
      <w:r w:rsidRPr="00AA5826">
        <w:rPr>
          <w:rFonts w:ascii="Verdana" w:eastAsia="Times New Roman" w:hAnsi="Verdana" w:cs="Times New Roman"/>
          <w:color w:val="000000"/>
          <w:sz w:val="20"/>
          <w:szCs w:val="20"/>
          <w:lang w:eastAsia="el-GR"/>
        </w:rPr>
        <w:t>Για τις περιπτώσεις υποβολής εκπρόθεσμων τροποποιητικών δηλώσεων φορολογίας εισοδήματος αλλά και των καταστάσεων πληροφοριακού χαρακτήρα, ενώ έχει </w:t>
      </w:r>
      <w:r w:rsidRPr="003859D9">
        <w:rPr>
          <w:rFonts w:ascii="Verdana" w:eastAsia="Times New Roman" w:hAnsi="Verdana" w:cs="Times New Roman"/>
          <w:b/>
          <w:bCs/>
          <w:color w:val="000000"/>
          <w:sz w:val="20"/>
          <w:szCs w:val="20"/>
          <w:lang w:eastAsia="el-GR"/>
        </w:rPr>
        <w:t>προηγηθεί εμπρόθεσμη αρχική</w:t>
      </w:r>
      <w:r w:rsidRPr="00AA5826">
        <w:rPr>
          <w:rFonts w:ascii="Verdana" w:eastAsia="Times New Roman" w:hAnsi="Verdana" w:cs="Times New Roman"/>
          <w:color w:val="000000"/>
          <w:sz w:val="20"/>
          <w:szCs w:val="20"/>
          <w:lang w:eastAsia="el-GR"/>
        </w:rPr>
        <w:t>, να ισχύσει ότι και για το ΦΠΑ και τους παρακρατούμενους (να μην επιβάλλεται πρόστιμο εάν έχει γίνει εμπρόθεσμη αρχική).</w:t>
      </w:r>
    </w:p>
    <w:p w:rsidR="00AA5826" w:rsidRPr="00AA5826" w:rsidRDefault="00AA5826" w:rsidP="00AA5826">
      <w:pPr>
        <w:shd w:val="clear" w:color="auto" w:fill="FFFFFF"/>
        <w:spacing w:after="0" w:line="240" w:lineRule="auto"/>
        <w:jc w:val="both"/>
        <w:rPr>
          <w:rFonts w:ascii="Verdana" w:eastAsia="Times New Roman" w:hAnsi="Verdana" w:cs="Times New Roman"/>
          <w:color w:val="000000"/>
          <w:sz w:val="20"/>
          <w:szCs w:val="20"/>
          <w:lang w:eastAsia="el-GR"/>
        </w:rPr>
      </w:pPr>
      <w:r w:rsidRPr="003859D9">
        <w:rPr>
          <w:rFonts w:ascii="Verdana" w:eastAsia="Times New Roman" w:hAnsi="Verdana" w:cs="Times New Roman"/>
          <w:b/>
          <w:bCs/>
          <w:color w:val="000000"/>
          <w:sz w:val="20"/>
          <w:szCs w:val="20"/>
          <w:lang w:eastAsia="el-GR"/>
        </w:rPr>
        <w:t> </w:t>
      </w:r>
    </w:p>
    <w:p w:rsidR="00B13553" w:rsidRDefault="003859D9" w:rsidP="003859D9">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el-GR"/>
        </w:rPr>
      </w:pPr>
      <w:r w:rsidRPr="003859D9">
        <w:rPr>
          <w:rFonts w:ascii="Verdana" w:eastAsia="Times New Roman" w:hAnsi="Verdana" w:cs="Times New Roman"/>
          <w:bCs/>
          <w:color w:val="000000"/>
          <w:sz w:val="20"/>
          <w:lang w:eastAsia="el-GR"/>
        </w:rPr>
        <w:t>6.</w:t>
      </w:r>
      <w:r>
        <w:rPr>
          <w:rFonts w:ascii="Verdana" w:eastAsia="Times New Roman" w:hAnsi="Verdana" w:cs="Times New Roman"/>
          <w:b/>
          <w:bCs/>
          <w:color w:val="000000"/>
          <w:sz w:val="20"/>
          <w:lang w:eastAsia="el-GR"/>
        </w:rPr>
        <w:tab/>
      </w:r>
      <w:r w:rsidRPr="00AA5826">
        <w:rPr>
          <w:rFonts w:ascii="Verdana" w:eastAsia="Times New Roman" w:hAnsi="Verdana" w:cs="Times New Roman"/>
          <w:b/>
          <w:bCs/>
          <w:color w:val="000000"/>
          <w:sz w:val="20"/>
          <w:lang w:eastAsia="el-GR"/>
        </w:rPr>
        <w:t>Διευθέτηση του χρόνου τιμολόγησης υπηρεσιών από τους Λογιστές – Φοροτεχνικούς</w:t>
      </w:r>
      <w:r w:rsidRPr="00AA5826">
        <w:rPr>
          <w:rFonts w:ascii="Verdana" w:eastAsia="Times New Roman" w:hAnsi="Verdana" w:cs="Times New Roman"/>
          <w:color w:val="000000"/>
          <w:sz w:val="20"/>
          <w:szCs w:val="20"/>
          <w:lang w:eastAsia="el-GR"/>
        </w:rPr>
        <w:t>.</w:t>
      </w:r>
      <w:r>
        <w:rPr>
          <w:rFonts w:ascii="Verdana" w:eastAsia="Times New Roman" w:hAnsi="Verdana" w:cs="Times New Roman"/>
          <w:color w:val="000000"/>
          <w:sz w:val="18"/>
          <w:szCs w:val="18"/>
          <w:lang w:eastAsia="el-GR"/>
        </w:rPr>
        <w:t xml:space="preserve"> </w:t>
      </w:r>
    </w:p>
    <w:p w:rsidR="003859D9" w:rsidRPr="00AA5826" w:rsidRDefault="003859D9" w:rsidP="003859D9">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el-GR"/>
        </w:rPr>
      </w:pPr>
      <w:r w:rsidRPr="00AA5826">
        <w:rPr>
          <w:rFonts w:ascii="Verdana" w:eastAsia="Times New Roman" w:hAnsi="Verdana" w:cs="Times New Roman"/>
          <w:color w:val="000000"/>
          <w:sz w:val="20"/>
          <w:szCs w:val="20"/>
          <w:lang w:eastAsia="el-GR"/>
        </w:rPr>
        <w:t>Να γίνεται στα πλαίσια ετήσιας περιόδου, γιατί αποτελούν συνεχιζόμενες υπηρεσίες που ολοκληρώνονται στο τέλος του εκάστοτε φορολογικού έτους, οπότε γεννάται και η υποχρέωση έκδοσής του κατά νόμο σχετικού παραστατικού.</w:t>
      </w:r>
    </w:p>
    <w:p w:rsidR="00B13553" w:rsidRDefault="00AA5826" w:rsidP="003859D9">
      <w:pPr>
        <w:shd w:val="clear" w:color="auto" w:fill="FFFFFF"/>
        <w:tabs>
          <w:tab w:val="num" w:pos="0"/>
        </w:tabs>
        <w:spacing w:after="0" w:line="240" w:lineRule="auto"/>
        <w:jc w:val="both"/>
        <w:rPr>
          <w:rFonts w:ascii="Verdana" w:eastAsia="Times New Roman" w:hAnsi="Verdana" w:cs="Times New Roman"/>
          <w:b/>
          <w:bCs/>
          <w:color w:val="000000"/>
          <w:sz w:val="20"/>
          <w:szCs w:val="20"/>
          <w:lang w:eastAsia="el-GR"/>
        </w:rPr>
      </w:pPr>
      <w:r w:rsidRPr="003859D9">
        <w:rPr>
          <w:rFonts w:ascii="Verdana" w:eastAsia="Times New Roman" w:hAnsi="Verdana" w:cs="Times New Roman"/>
          <w:b/>
          <w:bCs/>
          <w:color w:val="000000"/>
          <w:sz w:val="20"/>
          <w:szCs w:val="20"/>
          <w:lang w:eastAsia="el-GR"/>
        </w:rPr>
        <w:t> </w:t>
      </w:r>
    </w:p>
    <w:p w:rsidR="00B13553" w:rsidRDefault="00B13553" w:rsidP="003859D9">
      <w:pPr>
        <w:shd w:val="clear" w:color="auto" w:fill="FFFFFF"/>
        <w:tabs>
          <w:tab w:val="num" w:pos="0"/>
        </w:tabs>
        <w:spacing w:after="0" w:line="240" w:lineRule="auto"/>
        <w:jc w:val="both"/>
        <w:rPr>
          <w:rFonts w:ascii="Verdana" w:eastAsia="Times New Roman" w:hAnsi="Verdana" w:cs="Times New Roman"/>
          <w:b/>
          <w:bCs/>
          <w:color w:val="000000"/>
          <w:sz w:val="20"/>
          <w:szCs w:val="20"/>
          <w:lang w:eastAsia="el-GR"/>
        </w:rPr>
      </w:pPr>
    </w:p>
    <w:p w:rsidR="00B13553" w:rsidRDefault="00B13553" w:rsidP="003859D9">
      <w:pPr>
        <w:shd w:val="clear" w:color="auto" w:fill="FFFFFF"/>
        <w:tabs>
          <w:tab w:val="num" w:pos="0"/>
        </w:tabs>
        <w:spacing w:after="0" w:line="240" w:lineRule="auto"/>
        <w:jc w:val="both"/>
        <w:rPr>
          <w:rFonts w:ascii="Verdana" w:eastAsia="Times New Roman" w:hAnsi="Verdana" w:cs="Times New Roman"/>
          <w:b/>
          <w:bCs/>
          <w:color w:val="000000"/>
          <w:sz w:val="20"/>
          <w:szCs w:val="20"/>
          <w:lang w:eastAsia="el-GR"/>
        </w:rPr>
      </w:pPr>
    </w:p>
    <w:p w:rsidR="00AA5826" w:rsidRPr="00AA5826" w:rsidRDefault="003859D9" w:rsidP="003859D9">
      <w:pPr>
        <w:shd w:val="clear" w:color="auto" w:fill="FFFFFF"/>
        <w:tabs>
          <w:tab w:val="num" w:pos="0"/>
        </w:tabs>
        <w:spacing w:after="0" w:line="240" w:lineRule="auto"/>
        <w:jc w:val="both"/>
        <w:rPr>
          <w:rFonts w:ascii="Verdana" w:eastAsia="Times New Roman" w:hAnsi="Verdana" w:cs="Times New Roman"/>
          <w:color w:val="000000"/>
          <w:sz w:val="20"/>
          <w:szCs w:val="20"/>
          <w:lang w:eastAsia="el-GR"/>
        </w:rPr>
      </w:pPr>
      <w:r>
        <w:rPr>
          <w:rFonts w:ascii="Verdana" w:eastAsia="Times New Roman" w:hAnsi="Verdana" w:cs="Times New Roman"/>
          <w:bCs/>
          <w:color w:val="000000"/>
          <w:sz w:val="20"/>
          <w:szCs w:val="20"/>
          <w:lang w:eastAsia="el-GR"/>
        </w:rPr>
        <w:lastRenderedPageBreak/>
        <w:t>7.</w:t>
      </w:r>
      <w:r>
        <w:rPr>
          <w:rFonts w:ascii="Verdana" w:eastAsia="Times New Roman" w:hAnsi="Verdana" w:cs="Times New Roman"/>
          <w:bCs/>
          <w:color w:val="000000"/>
          <w:sz w:val="20"/>
          <w:szCs w:val="20"/>
          <w:lang w:eastAsia="el-GR"/>
        </w:rPr>
        <w:tab/>
      </w:r>
      <w:r w:rsidR="00AA5826" w:rsidRPr="003859D9">
        <w:rPr>
          <w:rFonts w:ascii="Verdana" w:eastAsia="Times New Roman" w:hAnsi="Verdana" w:cs="Times New Roman"/>
          <w:b/>
          <w:bCs/>
          <w:color w:val="000000"/>
          <w:sz w:val="20"/>
          <w:szCs w:val="20"/>
          <w:lang w:eastAsia="el-GR"/>
        </w:rPr>
        <w:t>Θεσμοθέτηση με Υπ. Απόφαση σε εισήγηση και του Διοικητή της ΑΑΔΕ, κοινής διαρκούς επιτροπής από στελέχη της ΑΑΔΕ - Υπ. Οικονομικών και της Π.Ο.Φ.Ε.Ε..</w:t>
      </w:r>
    </w:p>
    <w:p w:rsidR="00AA5826" w:rsidRPr="00AA5826" w:rsidRDefault="00AA5826" w:rsidP="00AA5826">
      <w:pPr>
        <w:shd w:val="clear" w:color="auto" w:fill="FFFFFF"/>
        <w:spacing w:after="0" w:line="240" w:lineRule="auto"/>
        <w:jc w:val="both"/>
        <w:rPr>
          <w:rFonts w:ascii="Verdana" w:eastAsia="Times New Roman" w:hAnsi="Verdana" w:cs="Times New Roman"/>
          <w:color w:val="000000"/>
          <w:sz w:val="20"/>
          <w:szCs w:val="20"/>
          <w:lang w:eastAsia="el-GR"/>
        </w:rPr>
      </w:pPr>
      <w:r w:rsidRPr="003859D9">
        <w:rPr>
          <w:rFonts w:ascii="Verdana" w:eastAsia="Times New Roman" w:hAnsi="Verdana" w:cs="Times New Roman"/>
          <w:b/>
          <w:bCs/>
          <w:color w:val="000000"/>
          <w:sz w:val="20"/>
          <w:szCs w:val="20"/>
          <w:lang w:eastAsia="el-GR"/>
        </w:rPr>
        <w:t>Στόχος:</w:t>
      </w:r>
      <w:r w:rsidRPr="00AA5826">
        <w:rPr>
          <w:rFonts w:ascii="Verdana" w:eastAsia="Times New Roman" w:hAnsi="Verdana" w:cs="Times New Roman"/>
          <w:color w:val="000000"/>
          <w:sz w:val="20"/>
          <w:szCs w:val="20"/>
          <w:lang w:eastAsia="el-GR"/>
        </w:rPr>
        <w:t> ως δίαυλος αποτελεσματικής και αμφίδρομης συνεργασίας. (με αρμοδιότητες παραγωγής </w:t>
      </w:r>
      <w:r w:rsidRPr="003859D9">
        <w:rPr>
          <w:rFonts w:ascii="Verdana" w:eastAsia="Times New Roman" w:hAnsi="Verdana" w:cs="Times New Roman"/>
          <w:b/>
          <w:bCs/>
          <w:color w:val="000000"/>
          <w:sz w:val="20"/>
          <w:szCs w:val="20"/>
          <w:lang w:eastAsia="el-GR"/>
        </w:rPr>
        <w:t>επιλέξιμου υποστηρικτικού</w:t>
      </w:r>
      <w:r w:rsidRPr="00AA5826">
        <w:rPr>
          <w:rFonts w:ascii="Verdana" w:eastAsia="Times New Roman" w:hAnsi="Verdana" w:cs="Times New Roman"/>
          <w:color w:val="000000"/>
          <w:sz w:val="20"/>
          <w:szCs w:val="20"/>
          <w:lang w:eastAsia="el-GR"/>
        </w:rPr>
        <w:t> έργου στη Φορολογική Διοίκηση για την επίλυση ερμηνευτικών και άλλων ζητημάτων τόσο στον σχεδιασμό, όσο και στην εύρυθμη λειτουργία των διαφόρων ηλεκτρονικών εφαρμογών που κάνει χρήση καθημερινά ο Λογιστής- Φοροτεχνικός για όλες τις δηλωτικές υποχρεώσεις της επιχείρησης και των φορολογούμενων πολιτών. Η Π</w:t>
      </w:r>
      <w:r w:rsidR="003859D9">
        <w:rPr>
          <w:rFonts w:ascii="Verdana" w:eastAsia="Times New Roman" w:hAnsi="Verdana" w:cs="Times New Roman"/>
          <w:color w:val="000000"/>
          <w:sz w:val="20"/>
          <w:szCs w:val="20"/>
          <w:lang w:eastAsia="el-GR"/>
        </w:rPr>
        <w:t>.Ο.Φ.Ε.Ε. θα μεταφέρει από τις 50</w:t>
      </w:r>
      <w:r w:rsidRPr="00AA5826">
        <w:rPr>
          <w:rFonts w:ascii="Verdana" w:eastAsia="Times New Roman" w:hAnsi="Verdana" w:cs="Times New Roman"/>
          <w:color w:val="000000"/>
          <w:sz w:val="20"/>
          <w:szCs w:val="20"/>
          <w:lang w:eastAsia="el-GR"/>
        </w:rPr>
        <w:t xml:space="preserve"> Ενώσεις της ανά τη Χώρα τα προκύπτοντα και χρίζοντα επίλυση ζητήματα, ώστε να αποφορτίζεται η ανυπαίτια πίεση και να εξασφαλίζεται η προσφορά του Λογιστή- Φοροτεχνικού σε ανθρώπινο εργασιακό και επαγγελματικό περιβάλλον με ασφάλεια δικαίου</w:t>
      </w:r>
    </w:p>
    <w:p w:rsidR="00AA5826" w:rsidRPr="00AA5826" w:rsidRDefault="00AA5826" w:rsidP="00AA5826">
      <w:pPr>
        <w:shd w:val="clear" w:color="auto" w:fill="FFFFFF"/>
        <w:spacing w:after="0" w:line="240" w:lineRule="auto"/>
        <w:jc w:val="both"/>
        <w:rPr>
          <w:rFonts w:ascii="Verdana" w:eastAsia="Times New Roman" w:hAnsi="Verdana" w:cs="Times New Roman"/>
          <w:color w:val="000000"/>
          <w:sz w:val="20"/>
          <w:szCs w:val="20"/>
          <w:lang w:eastAsia="el-GR"/>
        </w:rPr>
      </w:pPr>
      <w:r w:rsidRPr="003859D9">
        <w:rPr>
          <w:rFonts w:ascii="Verdana" w:eastAsia="Times New Roman" w:hAnsi="Verdana" w:cs="Times New Roman"/>
          <w:b/>
          <w:bCs/>
          <w:color w:val="000000"/>
          <w:sz w:val="20"/>
          <w:szCs w:val="20"/>
          <w:lang w:eastAsia="el-GR"/>
        </w:rPr>
        <w:t> </w:t>
      </w:r>
    </w:p>
    <w:p w:rsidR="00AA5826" w:rsidRPr="00AA5826" w:rsidRDefault="00AA5826" w:rsidP="00ED5E63">
      <w:pPr>
        <w:numPr>
          <w:ilvl w:val="0"/>
          <w:numId w:val="9"/>
        </w:numPr>
        <w:shd w:val="clear" w:color="auto" w:fill="FFFFFF"/>
        <w:tabs>
          <w:tab w:val="clear" w:pos="720"/>
          <w:tab w:val="num" w:pos="0"/>
        </w:tabs>
        <w:spacing w:before="100" w:beforeAutospacing="1" w:after="100" w:afterAutospacing="1" w:line="240" w:lineRule="auto"/>
        <w:ind w:left="0" w:firstLine="0"/>
        <w:jc w:val="both"/>
        <w:rPr>
          <w:rFonts w:ascii="Verdana" w:eastAsia="Times New Roman" w:hAnsi="Verdana" w:cs="Times New Roman"/>
          <w:color w:val="000000"/>
          <w:sz w:val="20"/>
          <w:szCs w:val="20"/>
          <w:lang w:eastAsia="el-GR"/>
        </w:rPr>
      </w:pPr>
      <w:r w:rsidRPr="003859D9">
        <w:rPr>
          <w:rFonts w:ascii="Verdana" w:eastAsia="Times New Roman" w:hAnsi="Verdana" w:cs="Times New Roman"/>
          <w:b/>
          <w:bCs/>
          <w:color w:val="000000"/>
          <w:sz w:val="20"/>
          <w:szCs w:val="20"/>
          <w:lang w:eastAsia="el-GR"/>
        </w:rPr>
        <w:t>Επανεξέταση των αυστηρών προστίμων</w:t>
      </w:r>
      <w:r w:rsidRPr="00AA5826">
        <w:rPr>
          <w:rFonts w:ascii="Verdana" w:eastAsia="Times New Roman" w:hAnsi="Verdana" w:cs="Times New Roman"/>
          <w:color w:val="000000"/>
          <w:sz w:val="20"/>
          <w:szCs w:val="20"/>
          <w:lang w:eastAsia="el-GR"/>
        </w:rPr>
        <w:t> (για παρακρατούμενο φόρο πχ. πλαστικής σακούλας ή φόρο διαμονής 10 ευρώ επιβάλλεται πρόστιμο του άρθρου 54 του ΚΦΕ – Ν.4174/2013, 250 ή 500 ευρώ).</w:t>
      </w:r>
    </w:p>
    <w:p w:rsidR="00AA5826" w:rsidRPr="00AA5826" w:rsidRDefault="00AA5826" w:rsidP="003859D9">
      <w:pPr>
        <w:shd w:val="clear" w:color="auto" w:fill="FFFFFF"/>
        <w:spacing w:after="0" w:line="240" w:lineRule="auto"/>
        <w:jc w:val="both"/>
        <w:rPr>
          <w:rFonts w:ascii="Verdana" w:eastAsia="Times New Roman" w:hAnsi="Verdana" w:cs="Times New Roman"/>
          <w:color w:val="000000"/>
          <w:sz w:val="20"/>
          <w:szCs w:val="20"/>
          <w:lang w:eastAsia="el-GR"/>
        </w:rPr>
      </w:pPr>
      <w:r w:rsidRPr="003859D9">
        <w:rPr>
          <w:rFonts w:ascii="Verdana" w:eastAsia="Times New Roman" w:hAnsi="Verdana" w:cs="Times New Roman"/>
          <w:b/>
          <w:bCs/>
          <w:color w:val="000000"/>
          <w:sz w:val="20"/>
          <w:szCs w:val="20"/>
          <w:lang w:eastAsia="el-GR"/>
        </w:rPr>
        <w:t>Ομοίως επανεξέταση των προστίμων με τα νέα άρθρα 54 Ε και 54 ΣΤ που έφερε ο ν. 4714/2020 </w:t>
      </w:r>
      <w:r w:rsidRPr="00AA5826">
        <w:rPr>
          <w:rFonts w:ascii="Verdana" w:eastAsia="Times New Roman" w:hAnsi="Verdana" w:cs="Times New Roman"/>
          <w:color w:val="000000"/>
          <w:sz w:val="20"/>
          <w:szCs w:val="20"/>
          <w:lang w:eastAsia="el-GR"/>
        </w:rPr>
        <w:t>(15% επί των εσόδων -όχι κατώτερο των 10.000 ευρώ για απλογραφικά και 30.000 ευρώ για διπλογραφικά</w:t>
      </w:r>
      <w:r w:rsidR="003859D9">
        <w:rPr>
          <w:rFonts w:ascii="Verdana" w:eastAsia="Times New Roman" w:hAnsi="Verdana" w:cs="Times New Roman"/>
          <w:color w:val="000000"/>
          <w:sz w:val="20"/>
          <w:szCs w:val="20"/>
          <w:lang w:eastAsia="el-GR"/>
        </w:rPr>
        <w:t xml:space="preserve"> </w:t>
      </w:r>
      <w:r w:rsidRPr="003859D9">
        <w:rPr>
          <w:rFonts w:ascii="Verdana" w:eastAsia="Times New Roman" w:hAnsi="Verdana" w:cs="Times New Roman"/>
          <w:i/>
          <w:iCs/>
          <w:color w:val="000000"/>
          <w:sz w:val="20"/>
          <w:szCs w:val="20"/>
          <w:lang w:eastAsia="el-GR"/>
        </w:rPr>
        <w:t> </w:t>
      </w:r>
      <w:r w:rsidRPr="003859D9">
        <w:rPr>
          <w:rFonts w:ascii="Verdana" w:eastAsia="Times New Roman" w:hAnsi="Verdana" w:cs="Times New Roman"/>
          <w:b/>
          <w:bCs/>
          <w:i/>
          <w:iCs/>
          <w:color w:val="000000"/>
          <w:sz w:val="20"/>
          <w:szCs w:val="20"/>
          <w:lang w:eastAsia="el-GR"/>
        </w:rPr>
        <w:t>«μη επίδειξη» = «μη τήρηση» = «μη διαφύλαξη» </w:t>
      </w:r>
      <w:r w:rsidRPr="003859D9">
        <w:rPr>
          <w:rFonts w:ascii="Verdana" w:eastAsia="Times New Roman" w:hAnsi="Verdana" w:cs="Times New Roman"/>
          <w:i/>
          <w:iCs/>
          <w:color w:val="000000"/>
          <w:sz w:val="20"/>
          <w:szCs w:val="20"/>
          <w:lang w:eastAsia="el-GR"/>
        </w:rPr>
        <w:t>αυτών)</w:t>
      </w:r>
    </w:p>
    <w:p w:rsidR="00AA5826" w:rsidRPr="00AA5826" w:rsidRDefault="00AA5826" w:rsidP="00ED5E63">
      <w:pPr>
        <w:numPr>
          <w:ilvl w:val="0"/>
          <w:numId w:val="10"/>
        </w:numPr>
        <w:shd w:val="clear" w:color="auto" w:fill="FFFFFF"/>
        <w:tabs>
          <w:tab w:val="clear" w:pos="720"/>
          <w:tab w:val="num" w:pos="0"/>
        </w:tabs>
        <w:spacing w:before="100" w:beforeAutospacing="1" w:after="240" w:line="240" w:lineRule="auto"/>
        <w:ind w:left="0" w:firstLine="0"/>
        <w:jc w:val="both"/>
        <w:rPr>
          <w:rFonts w:ascii="Verdana" w:eastAsia="Times New Roman" w:hAnsi="Verdana" w:cs="Times New Roman"/>
          <w:color w:val="000000"/>
          <w:sz w:val="20"/>
          <w:szCs w:val="20"/>
          <w:lang w:eastAsia="el-GR"/>
        </w:rPr>
      </w:pPr>
      <w:r w:rsidRPr="003859D9">
        <w:rPr>
          <w:rFonts w:ascii="Verdana" w:eastAsia="Times New Roman" w:hAnsi="Verdana" w:cs="Times New Roman"/>
          <w:b/>
          <w:bCs/>
          <w:color w:val="000000"/>
          <w:sz w:val="20"/>
          <w:szCs w:val="20"/>
          <w:lang w:eastAsia="el-GR"/>
        </w:rPr>
        <w:t>Συντονισμός του χρόνου λειτουργίας των «πλατφορμών»</w:t>
      </w:r>
      <w:r w:rsidRPr="00AA5826">
        <w:rPr>
          <w:rFonts w:ascii="Verdana" w:eastAsia="Times New Roman" w:hAnsi="Verdana" w:cs="Times New Roman"/>
          <w:color w:val="000000"/>
          <w:sz w:val="20"/>
          <w:szCs w:val="20"/>
          <w:lang w:eastAsia="el-GR"/>
        </w:rPr>
        <w:t> από τα διάφορα Υπουργεία, ώστε να μην συμπίπτουν με τις πολλαπλές παράλληλες δηλωτικές υποχρεώσεις των λογιστικών γραφείων και </w:t>
      </w:r>
      <w:r w:rsidRPr="003859D9">
        <w:rPr>
          <w:rFonts w:ascii="Verdana" w:eastAsia="Times New Roman" w:hAnsi="Verdana" w:cs="Times New Roman"/>
          <w:b/>
          <w:bCs/>
          <w:color w:val="000000"/>
          <w:sz w:val="20"/>
          <w:szCs w:val="20"/>
          <w:lang w:eastAsia="el-GR"/>
        </w:rPr>
        <w:t>θεσμοθέτηση</w:t>
      </w:r>
      <w:r w:rsidRPr="00AA5826">
        <w:rPr>
          <w:rFonts w:ascii="Verdana" w:eastAsia="Times New Roman" w:hAnsi="Verdana" w:cs="Times New Roman"/>
          <w:color w:val="000000"/>
          <w:sz w:val="20"/>
          <w:szCs w:val="20"/>
          <w:lang w:eastAsia="el-GR"/>
        </w:rPr>
        <w:t> </w:t>
      </w:r>
      <w:r w:rsidRPr="003859D9">
        <w:rPr>
          <w:rFonts w:ascii="Verdana" w:eastAsia="Times New Roman" w:hAnsi="Verdana" w:cs="Times New Roman"/>
          <w:b/>
          <w:bCs/>
          <w:color w:val="000000"/>
          <w:sz w:val="20"/>
          <w:szCs w:val="20"/>
          <w:lang w:eastAsia="el-GR"/>
        </w:rPr>
        <w:t>ειδικής συμβουλευτικής</w:t>
      </w:r>
      <w:r w:rsidRPr="00AA5826">
        <w:rPr>
          <w:rFonts w:ascii="Verdana" w:eastAsia="Times New Roman" w:hAnsi="Verdana" w:cs="Times New Roman"/>
          <w:color w:val="000000"/>
          <w:sz w:val="20"/>
          <w:szCs w:val="20"/>
          <w:lang w:eastAsia="el-GR"/>
        </w:rPr>
        <w:t> </w:t>
      </w:r>
      <w:r w:rsidRPr="003859D9">
        <w:rPr>
          <w:rFonts w:ascii="Verdana" w:eastAsia="Times New Roman" w:hAnsi="Verdana" w:cs="Times New Roman"/>
          <w:b/>
          <w:bCs/>
          <w:color w:val="000000"/>
          <w:sz w:val="20"/>
          <w:szCs w:val="20"/>
          <w:lang w:eastAsia="el-GR"/>
        </w:rPr>
        <w:t>«ομάδας παρατηρητηρίου»</w:t>
      </w:r>
      <w:r w:rsidRPr="00AA5826">
        <w:rPr>
          <w:rFonts w:ascii="Verdana" w:eastAsia="Times New Roman" w:hAnsi="Verdana" w:cs="Times New Roman"/>
          <w:color w:val="000000"/>
          <w:sz w:val="20"/>
          <w:szCs w:val="20"/>
          <w:lang w:eastAsia="el-GR"/>
        </w:rPr>
        <w:t> από την αγορά, με συμμετοχή σε αυτή πρωτίστως Λογιστών – Φοροτεχνικών Ελευθέρων Επαγγελματιών από την Π.Ο.Φ.Ε.Ε.</w:t>
      </w:r>
    </w:p>
    <w:p w:rsidR="00AA5826" w:rsidRPr="00AA5826" w:rsidRDefault="00E34231" w:rsidP="00E3423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l-GR"/>
        </w:rPr>
      </w:pPr>
      <w:r w:rsidRPr="00E34231">
        <w:rPr>
          <w:rFonts w:ascii="Verdana" w:eastAsia="Times New Roman" w:hAnsi="Verdana" w:cs="Times New Roman"/>
          <w:bCs/>
          <w:color w:val="000000"/>
          <w:sz w:val="20"/>
          <w:szCs w:val="20"/>
          <w:lang w:eastAsia="el-GR"/>
        </w:rPr>
        <w:t>10.</w:t>
      </w:r>
      <w:r w:rsidRPr="00E34231">
        <w:rPr>
          <w:rFonts w:ascii="Verdana" w:eastAsia="Times New Roman" w:hAnsi="Verdana" w:cs="Times New Roman"/>
          <w:b/>
          <w:bCs/>
          <w:color w:val="000000"/>
          <w:sz w:val="20"/>
          <w:szCs w:val="20"/>
          <w:lang w:eastAsia="el-GR"/>
        </w:rPr>
        <w:tab/>
      </w:r>
      <w:r w:rsidR="00AA5826" w:rsidRPr="003859D9">
        <w:rPr>
          <w:rFonts w:ascii="Verdana" w:eastAsia="Times New Roman" w:hAnsi="Verdana" w:cs="Times New Roman"/>
          <w:b/>
          <w:bCs/>
          <w:color w:val="000000"/>
          <w:sz w:val="20"/>
          <w:szCs w:val="20"/>
          <w:lang w:eastAsia="el-GR"/>
        </w:rPr>
        <w:t>e-αποδείξεις – τεκμήρια – τέλος επιτηδεύματος – μείωση προκαταβολής: </w:t>
      </w:r>
      <w:r w:rsidR="00AA5826" w:rsidRPr="00AA5826">
        <w:rPr>
          <w:rFonts w:ascii="Verdana" w:eastAsia="Times New Roman" w:hAnsi="Verdana" w:cs="Times New Roman"/>
          <w:color w:val="000000"/>
          <w:sz w:val="20"/>
          <w:szCs w:val="20"/>
          <w:lang w:eastAsia="el-GR"/>
        </w:rPr>
        <w:t>Αναπροσαρμογή του μέτρου στο σύστημα</w:t>
      </w:r>
      <w:r w:rsidR="00AA5826" w:rsidRPr="003859D9">
        <w:rPr>
          <w:rFonts w:ascii="Verdana" w:eastAsia="Times New Roman" w:hAnsi="Verdana" w:cs="Times New Roman"/>
          <w:b/>
          <w:bCs/>
          <w:color w:val="000000"/>
          <w:sz w:val="20"/>
          <w:szCs w:val="20"/>
          <w:lang w:eastAsia="el-GR"/>
        </w:rPr>
        <w:t xml:space="preserve"> των e-αποδείξεων </w:t>
      </w:r>
      <w:r w:rsidR="00ED5E63" w:rsidRPr="003859D9">
        <w:rPr>
          <w:rFonts w:ascii="Verdana" w:eastAsia="Times New Roman" w:hAnsi="Verdana" w:cs="Times New Roman"/>
          <w:b/>
          <w:bCs/>
          <w:color w:val="000000"/>
          <w:sz w:val="20"/>
          <w:szCs w:val="20"/>
          <w:lang w:eastAsia="el-GR"/>
        </w:rPr>
        <w:t xml:space="preserve">και </w:t>
      </w:r>
      <w:r w:rsidR="00AA5826" w:rsidRPr="003859D9">
        <w:rPr>
          <w:rFonts w:ascii="Verdana" w:eastAsia="Times New Roman" w:hAnsi="Verdana" w:cs="Times New Roman"/>
          <w:b/>
          <w:bCs/>
          <w:color w:val="000000"/>
          <w:sz w:val="20"/>
          <w:szCs w:val="20"/>
          <w:lang w:eastAsia="el-GR"/>
        </w:rPr>
        <w:t>για το 202</w:t>
      </w:r>
      <w:r w:rsidR="00ED5E63" w:rsidRPr="003859D9">
        <w:rPr>
          <w:rFonts w:ascii="Verdana" w:eastAsia="Times New Roman" w:hAnsi="Verdana" w:cs="Times New Roman"/>
          <w:b/>
          <w:bCs/>
          <w:color w:val="000000"/>
          <w:sz w:val="20"/>
          <w:szCs w:val="20"/>
          <w:lang w:eastAsia="el-GR"/>
        </w:rPr>
        <w:t>1</w:t>
      </w:r>
      <w:r w:rsidR="00AA5826" w:rsidRPr="003859D9">
        <w:rPr>
          <w:rFonts w:ascii="Verdana" w:eastAsia="Times New Roman" w:hAnsi="Verdana" w:cs="Times New Roman"/>
          <w:b/>
          <w:bCs/>
          <w:color w:val="000000"/>
          <w:sz w:val="20"/>
          <w:szCs w:val="20"/>
          <w:lang w:eastAsia="el-GR"/>
        </w:rPr>
        <w:t> </w:t>
      </w:r>
      <w:r w:rsidR="00AA5826" w:rsidRPr="00AA5826">
        <w:rPr>
          <w:rFonts w:ascii="Verdana" w:eastAsia="Times New Roman" w:hAnsi="Verdana" w:cs="Times New Roman"/>
          <w:color w:val="000000"/>
          <w:sz w:val="20"/>
          <w:szCs w:val="20"/>
          <w:lang w:eastAsia="el-GR"/>
        </w:rPr>
        <w:t>και ακύρωση του «πέναλτι» λόγω lockdown. Να μην ισχύσουν </w:t>
      </w:r>
      <w:r w:rsidR="00AA5826" w:rsidRPr="003859D9">
        <w:rPr>
          <w:rFonts w:ascii="Verdana" w:eastAsia="Times New Roman" w:hAnsi="Verdana" w:cs="Times New Roman"/>
          <w:b/>
          <w:bCs/>
          <w:color w:val="000000"/>
          <w:sz w:val="20"/>
          <w:szCs w:val="20"/>
          <w:lang w:eastAsia="el-GR"/>
        </w:rPr>
        <w:t>τεκμήρια διαβίωσης</w:t>
      </w:r>
      <w:r w:rsidR="00AA5826" w:rsidRPr="00AA5826">
        <w:rPr>
          <w:rFonts w:ascii="Verdana" w:eastAsia="Times New Roman" w:hAnsi="Verdana" w:cs="Times New Roman"/>
          <w:color w:val="000000"/>
          <w:sz w:val="20"/>
          <w:szCs w:val="20"/>
          <w:lang w:eastAsia="el-GR"/>
        </w:rPr>
        <w:t> για τους εργαζόμενους στους οποίους το κανονικό εισόδημά περιορίστηκε ανυπαίτια στο 2020 και στο 2021, λόγω αναστολής της σύμβασης εργασίας τους, στα μέτρα περιορισμού των συνεπειών της πανδημίας. Κατάργηση του τέλους </w:t>
      </w:r>
      <w:r w:rsidR="00AA5826" w:rsidRPr="003859D9">
        <w:rPr>
          <w:rFonts w:ascii="Verdana" w:eastAsia="Times New Roman" w:hAnsi="Verdana" w:cs="Times New Roman"/>
          <w:b/>
          <w:bCs/>
          <w:color w:val="000000"/>
          <w:sz w:val="20"/>
          <w:szCs w:val="20"/>
          <w:lang w:eastAsia="el-GR"/>
        </w:rPr>
        <w:t>επιτηδεύματος </w:t>
      </w:r>
      <w:r w:rsidR="003859D9">
        <w:rPr>
          <w:rFonts w:ascii="Verdana" w:eastAsia="Times New Roman" w:hAnsi="Verdana" w:cs="Times New Roman"/>
          <w:bCs/>
          <w:color w:val="000000"/>
          <w:sz w:val="20"/>
          <w:szCs w:val="20"/>
          <w:lang w:eastAsia="el-GR"/>
        </w:rPr>
        <w:t xml:space="preserve">και </w:t>
      </w:r>
      <w:r w:rsidR="00AA5826" w:rsidRPr="00AA5826">
        <w:rPr>
          <w:rFonts w:ascii="Verdana" w:eastAsia="Times New Roman" w:hAnsi="Verdana" w:cs="Times New Roman"/>
          <w:color w:val="000000"/>
          <w:sz w:val="20"/>
          <w:szCs w:val="20"/>
          <w:lang w:eastAsia="el-GR"/>
        </w:rPr>
        <w:t>για το 202</w:t>
      </w:r>
      <w:r w:rsidR="00ED5E63" w:rsidRPr="003859D9">
        <w:rPr>
          <w:rFonts w:ascii="Verdana" w:eastAsia="Times New Roman" w:hAnsi="Verdana" w:cs="Times New Roman"/>
          <w:color w:val="000000"/>
          <w:sz w:val="20"/>
          <w:szCs w:val="20"/>
          <w:lang w:eastAsia="el-GR"/>
        </w:rPr>
        <w:t>1</w:t>
      </w:r>
      <w:r w:rsidR="00AA5826" w:rsidRPr="00AA5826">
        <w:rPr>
          <w:rFonts w:ascii="Verdana" w:eastAsia="Times New Roman" w:hAnsi="Verdana" w:cs="Times New Roman"/>
          <w:color w:val="000000"/>
          <w:sz w:val="20"/>
          <w:szCs w:val="20"/>
          <w:lang w:eastAsia="el-GR"/>
        </w:rPr>
        <w:t xml:space="preserve"> και σταδιακή οριστική κατάργηση.</w:t>
      </w:r>
    </w:p>
    <w:p w:rsidR="00AA5826" w:rsidRPr="00AA5826" w:rsidRDefault="00AA5826" w:rsidP="00ED5E63">
      <w:pPr>
        <w:shd w:val="clear" w:color="auto" w:fill="FFFFFF"/>
        <w:tabs>
          <w:tab w:val="num" w:pos="0"/>
        </w:tabs>
        <w:spacing w:after="0" w:line="240" w:lineRule="auto"/>
        <w:jc w:val="both"/>
        <w:rPr>
          <w:rFonts w:ascii="Verdana" w:eastAsia="Times New Roman" w:hAnsi="Verdana" w:cs="Times New Roman"/>
          <w:color w:val="000000"/>
          <w:sz w:val="20"/>
          <w:szCs w:val="20"/>
          <w:lang w:eastAsia="el-GR"/>
        </w:rPr>
      </w:pPr>
      <w:r w:rsidRPr="00AA5826">
        <w:rPr>
          <w:rFonts w:ascii="Verdana" w:eastAsia="Times New Roman" w:hAnsi="Verdana" w:cs="Times New Roman"/>
          <w:color w:val="000000"/>
          <w:sz w:val="20"/>
          <w:szCs w:val="20"/>
          <w:lang w:eastAsia="el-GR"/>
        </w:rPr>
        <w:t>Επανάληψη της διάταξης μείωσης η απαλλαγής </w:t>
      </w:r>
      <w:r w:rsidRPr="003859D9">
        <w:rPr>
          <w:rFonts w:ascii="Verdana" w:eastAsia="Times New Roman" w:hAnsi="Verdana" w:cs="Times New Roman"/>
          <w:b/>
          <w:bCs/>
          <w:color w:val="000000"/>
          <w:sz w:val="20"/>
          <w:szCs w:val="20"/>
          <w:lang w:eastAsia="el-GR"/>
        </w:rPr>
        <w:t>της προκαταβολής</w:t>
      </w:r>
      <w:r w:rsidRPr="00AA5826">
        <w:rPr>
          <w:rFonts w:ascii="Verdana" w:eastAsia="Times New Roman" w:hAnsi="Verdana" w:cs="Times New Roman"/>
          <w:color w:val="000000"/>
          <w:sz w:val="20"/>
          <w:szCs w:val="20"/>
          <w:lang w:eastAsia="el-GR"/>
        </w:rPr>
        <w:t> φόρου εισοδήματος και για το 202</w:t>
      </w:r>
      <w:r w:rsidR="003859D9">
        <w:rPr>
          <w:rFonts w:ascii="Verdana" w:eastAsia="Times New Roman" w:hAnsi="Verdana" w:cs="Times New Roman"/>
          <w:color w:val="000000"/>
          <w:sz w:val="20"/>
          <w:szCs w:val="20"/>
          <w:lang w:eastAsia="el-GR"/>
        </w:rPr>
        <w:t>2</w:t>
      </w:r>
      <w:r w:rsidRPr="00AA5826">
        <w:rPr>
          <w:rFonts w:ascii="Verdana" w:eastAsia="Times New Roman" w:hAnsi="Verdana" w:cs="Times New Roman"/>
          <w:color w:val="000000"/>
          <w:sz w:val="20"/>
          <w:szCs w:val="20"/>
          <w:lang w:eastAsia="el-GR"/>
        </w:rPr>
        <w:t>.</w:t>
      </w:r>
    </w:p>
    <w:p w:rsidR="00AA5826" w:rsidRPr="00AA5826" w:rsidRDefault="00AA5826" w:rsidP="00ED5E63">
      <w:pPr>
        <w:shd w:val="clear" w:color="auto" w:fill="FFFFFF"/>
        <w:tabs>
          <w:tab w:val="num" w:pos="0"/>
        </w:tabs>
        <w:spacing w:after="0" w:line="240" w:lineRule="auto"/>
        <w:jc w:val="both"/>
        <w:rPr>
          <w:rFonts w:ascii="Verdana" w:eastAsia="Times New Roman" w:hAnsi="Verdana" w:cs="Times New Roman"/>
          <w:color w:val="000000"/>
          <w:sz w:val="20"/>
          <w:szCs w:val="20"/>
          <w:lang w:eastAsia="el-GR"/>
        </w:rPr>
      </w:pPr>
      <w:r w:rsidRPr="003859D9">
        <w:rPr>
          <w:rFonts w:ascii="Verdana" w:eastAsia="Times New Roman" w:hAnsi="Verdana" w:cs="Times New Roman"/>
          <w:b/>
          <w:bCs/>
          <w:color w:val="000000"/>
          <w:sz w:val="20"/>
          <w:szCs w:val="20"/>
          <w:lang w:eastAsia="el-GR"/>
        </w:rPr>
        <w:t> </w:t>
      </w:r>
    </w:p>
    <w:p w:rsidR="00ED5E63" w:rsidRPr="00AA5826" w:rsidRDefault="00ED5E63" w:rsidP="003859D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l-GR"/>
        </w:rPr>
      </w:pPr>
      <w:r w:rsidRPr="003859D9">
        <w:rPr>
          <w:rFonts w:ascii="Verdana" w:eastAsia="Times New Roman" w:hAnsi="Verdana" w:cs="Times New Roman"/>
          <w:bCs/>
          <w:color w:val="000000"/>
          <w:sz w:val="20"/>
          <w:szCs w:val="20"/>
          <w:lang w:eastAsia="el-GR"/>
        </w:rPr>
        <w:lastRenderedPageBreak/>
        <w:t>1</w:t>
      </w:r>
      <w:r w:rsidR="00E34231" w:rsidRPr="00E34231">
        <w:rPr>
          <w:rFonts w:ascii="Verdana" w:eastAsia="Times New Roman" w:hAnsi="Verdana" w:cs="Times New Roman"/>
          <w:bCs/>
          <w:color w:val="000000"/>
          <w:sz w:val="20"/>
          <w:szCs w:val="20"/>
          <w:lang w:eastAsia="el-GR"/>
        </w:rPr>
        <w:t>1</w:t>
      </w:r>
      <w:r w:rsidRPr="003859D9">
        <w:rPr>
          <w:rFonts w:ascii="Verdana" w:eastAsia="Times New Roman" w:hAnsi="Verdana" w:cs="Times New Roman"/>
          <w:b/>
          <w:bCs/>
          <w:color w:val="000000"/>
          <w:sz w:val="20"/>
          <w:szCs w:val="20"/>
          <w:lang w:eastAsia="el-GR"/>
        </w:rPr>
        <w:tab/>
        <w:t>Όχι πρόστιμα για τις δηλωτικές υποχρεώσεις όσο διαρκεί η πανδημία</w:t>
      </w:r>
    </w:p>
    <w:p w:rsidR="00ED5E63" w:rsidRPr="00AA5826" w:rsidRDefault="00ED5E63" w:rsidP="00ED5E63">
      <w:pPr>
        <w:shd w:val="clear" w:color="auto" w:fill="FFFFFF"/>
        <w:spacing w:after="0" w:line="240" w:lineRule="auto"/>
        <w:jc w:val="both"/>
        <w:rPr>
          <w:rFonts w:ascii="Verdana" w:eastAsia="Times New Roman" w:hAnsi="Verdana" w:cs="Times New Roman"/>
          <w:color w:val="000000"/>
          <w:sz w:val="20"/>
          <w:szCs w:val="20"/>
          <w:lang w:eastAsia="el-GR"/>
        </w:rPr>
      </w:pPr>
      <w:r w:rsidRPr="00AA5826">
        <w:rPr>
          <w:rFonts w:ascii="Verdana" w:eastAsia="Times New Roman" w:hAnsi="Verdana" w:cs="Times New Roman"/>
          <w:color w:val="000000"/>
          <w:sz w:val="20"/>
          <w:szCs w:val="20"/>
          <w:lang w:eastAsia="el-GR"/>
        </w:rPr>
        <w:t>Ειδικά για το διάστημα του COVID-19, </w:t>
      </w:r>
      <w:r w:rsidRPr="003859D9">
        <w:rPr>
          <w:rFonts w:ascii="Verdana" w:eastAsia="Times New Roman" w:hAnsi="Verdana" w:cs="Times New Roman"/>
          <w:b/>
          <w:bCs/>
          <w:color w:val="000000"/>
          <w:sz w:val="20"/>
          <w:szCs w:val="20"/>
          <w:lang w:eastAsia="el-GR"/>
        </w:rPr>
        <w:t>όλα τα πρόστιμα και για όλες τις δηλωτικές υποχρεώσεις (ασφαλιστικές και φορολογικές), να έχουν ενδεικτικό ποσό 1 ευρώ </w:t>
      </w:r>
      <w:r w:rsidRPr="00AA5826">
        <w:rPr>
          <w:rFonts w:ascii="Verdana" w:eastAsia="Times New Roman" w:hAnsi="Verdana" w:cs="Times New Roman"/>
          <w:color w:val="000000"/>
          <w:sz w:val="20"/>
          <w:szCs w:val="20"/>
          <w:lang w:eastAsia="el-GR"/>
        </w:rPr>
        <w:t>για λόγους ανωτέρας βίας (εφαρμογή της σχετικής διάταξης του αρ. 61 του ΚΦΔ – Ν. 4174/2013).</w:t>
      </w:r>
    </w:p>
    <w:p w:rsidR="00ED5E63" w:rsidRDefault="00ED5E63" w:rsidP="00ED5E63">
      <w:pPr>
        <w:shd w:val="clear" w:color="auto" w:fill="FFFFFF"/>
        <w:spacing w:after="240" w:line="240" w:lineRule="auto"/>
        <w:jc w:val="both"/>
        <w:rPr>
          <w:rFonts w:ascii="Verdana" w:eastAsia="Times New Roman" w:hAnsi="Verdana" w:cs="Times New Roman"/>
          <w:color w:val="000000"/>
          <w:sz w:val="20"/>
          <w:szCs w:val="20"/>
          <w:lang w:eastAsia="el-GR"/>
        </w:rPr>
      </w:pPr>
    </w:p>
    <w:p w:rsidR="00B13553" w:rsidRDefault="00AA5826" w:rsidP="003859D9">
      <w:pPr>
        <w:shd w:val="clear" w:color="auto" w:fill="FFFFFF"/>
        <w:tabs>
          <w:tab w:val="num" w:pos="0"/>
        </w:tabs>
        <w:spacing w:after="0" w:line="240" w:lineRule="auto"/>
        <w:jc w:val="both"/>
        <w:rPr>
          <w:rFonts w:ascii="Verdana" w:eastAsia="Times New Roman" w:hAnsi="Verdana" w:cs="Times New Roman"/>
          <w:b/>
          <w:bCs/>
          <w:color w:val="000000"/>
          <w:sz w:val="20"/>
          <w:szCs w:val="20"/>
          <w:lang w:eastAsia="el-GR"/>
        </w:rPr>
      </w:pPr>
      <w:r w:rsidRPr="003859D9">
        <w:rPr>
          <w:rFonts w:ascii="Verdana" w:eastAsia="Times New Roman" w:hAnsi="Verdana" w:cs="Times New Roman"/>
          <w:b/>
          <w:bCs/>
          <w:color w:val="000000"/>
          <w:sz w:val="20"/>
          <w:szCs w:val="20"/>
          <w:lang w:eastAsia="el-GR"/>
        </w:rPr>
        <w:t> </w:t>
      </w:r>
    </w:p>
    <w:p w:rsidR="00AA5826" w:rsidRPr="00AA5826" w:rsidRDefault="00E34231" w:rsidP="003859D9">
      <w:pPr>
        <w:shd w:val="clear" w:color="auto" w:fill="FFFFFF"/>
        <w:tabs>
          <w:tab w:val="num" w:pos="0"/>
        </w:tabs>
        <w:spacing w:after="0" w:line="240" w:lineRule="auto"/>
        <w:jc w:val="both"/>
        <w:rPr>
          <w:rFonts w:ascii="Verdana" w:eastAsia="Times New Roman" w:hAnsi="Verdana" w:cs="Times New Roman"/>
          <w:color w:val="000000"/>
          <w:sz w:val="20"/>
          <w:szCs w:val="20"/>
          <w:lang w:eastAsia="el-GR"/>
        </w:rPr>
      </w:pPr>
      <w:r>
        <w:rPr>
          <w:rFonts w:ascii="Verdana" w:eastAsia="Times New Roman" w:hAnsi="Verdana" w:cs="Times New Roman"/>
          <w:bCs/>
          <w:color w:val="000000"/>
          <w:sz w:val="20"/>
          <w:szCs w:val="20"/>
          <w:lang w:eastAsia="el-GR"/>
        </w:rPr>
        <w:t>1</w:t>
      </w:r>
      <w:r w:rsidRPr="00E34231">
        <w:rPr>
          <w:rFonts w:ascii="Verdana" w:eastAsia="Times New Roman" w:hAnsi="Verdana" w:cs="Times New Roman"/>
          <w:bCs/>
          <w:color w:val="000000"/>
          <w:sz w:val="20"/>
          <w:szCs w:val="20"/>
          <w:lang w:eastAsia="el-GR"/>
        </w:rPr>
        <w:t>2</w:t>
      </w:r>
      <w:r w:rsidR="003859D9">
        <w:rPr>
          <w:rFonts w:ascii="Verdana" w:eastAsia="Times New Roman" w:hAnsi="Verdana" w:cs="Times New Roman"/>
          <w:bCs/>
          <w:color w:val="000000"/>
          <w:sz w:val="20"/>
          <w:szCs w:val="20"/>
          <w:lang w:eastAsia="el-GR"/>
        </w:rPr>
        <w:t>.</w:t>
      </w:r>
      <w:r w:rsidR="003859D9">
        <w:rPr>
          <w:rFonts w:ascii="Verdana" w:eastAsia="Times New Roman" w:hAnsi="Verdana" w:cs="Times New Roman"/>
          <w:bCs/>
          <w:color w:val="000000"/>
          <w:sz w:val="20"/>
          <w:szCs w:val="20"/>
          <w:lang w:eastAsia="el-GR"/>
        </w:rPr>
        <w:tab/>
      </w:r>
      <w:r w:rsidR="00B13553">
        <w:rPr>
          <w:rFonts w:ascii="Verdana" w:eastAsia="Times New Roman" w:hAnsi="Verdana" w:cs="Times New Roman"/>
          <w:b/>
          <w:bCs/>
          <w:color w:val="000000"/>
          <w:sz w:val="20"/>
          <w:szCs w:val="20"/>
          <w:lang w:eastAsia="el-GR"/>
        </w:rPr>
        <w:t>Μετά  την</w:t>
      </w:r>
      <w:r w:rsidR="00AA5826" w:rsidRPr="003859D9">
        <w:rPr>
          <w:rFonts w:ascii="Verdana" w:eastAsia="Times New Roman" w:hAnsi="Verdana" w:cs="Times New Roman"/>
          <w:b/>
          <w:bCs/>
          <w:color w:val="000000"/>
          <w:sz w:val="20"/>
          <w:szCs w:val="20"/>
          <w:lang w:eastAsia="el-GR"/>
        </w:rPr>
        <w:t xml:space="preserve"> εμπλοκή του λογιστή στην έκδοση των συντάξεων</w:t>
      </w:r>
      <w:r w:rsidR="00B13553">
        <w:rPr>
          <w:rFonts w:ascii="Verdana" w:eastAsia="Times New Roman" w:hAnsi="Verdana" w:cs="Times New Roman"/>
          <w:b/>
          <w:bCs/>
          <w:color w:val="000000"/>
          <w:sz w:val="20"/>
          <w:szCs w:val="20"/>
          <w:lang w:eastAsia="el-GR"/>
        </w:rPr>
        <w:t xml:space="preserve"> (με ήδη εξαιρετικά αποτελέσματα)χρειάζεται να υπάρχει διαρκή</w:t>
      </w:r>
      <w:r w:rsidR="00AA5826" w:rsidRPr="003859D9">
        <w:rPr>
          <w:rFonts w:ascii="Verdana" w:eastAsia="Times New Roman" w:hAnsi="Verdana" w:cs="Times New Roman"/>
          <w:b/>
          <w:bCs/>
          <w:color w:val="000000"/>
          <w:sz w:val="20"/>
          <w:szCs w:val="20"/>
          <w:lang w:eastAsia="el-GR"/>
        </w:rPr>
        <w:t xml:space="preserve"> παροχή δωρεάν εκπαίδευσης από τον e-ΕΦΚΑ</w:t>
      </w:r>
      <w:r w:rsidR="00AA5826" w:rsidRPr="00AA5826">
        <w:rPr>
          <w:rFonts w:ascii="Verdana" w:eastAsia="Times New Roman" w:hAnsi="Verdana" w:cs="Times New Roman"/>
          <w:color w:val="000000"/>
          <w:sz w:val="20"/>
          <w:szCs w:val="20"/>
          <w:lang w:eastAsia="el-GR"/>
        </w:rPr>
        <w:t xml:space="preserve"> στους πιστοποιημένους Λογιστές – Φοροτεχνικούς που </w:t>
      </w:r>
      <w:r w:rsidR="00B13553">
        <w:rPr>
          <w:rFonts w:ascii="Verdana" w:eastAsia="Times New Roman" w:hAnsi="Verdana" w:cs="Times New Roman"/>
          <w:color w:val="000000"/>
          <w:sz w:val="20"/>
          <w:szCs w:val="20"/>
          <w:lang w:eastAsia="el-GR"/>
        </w:rPr>
        <w:t>ασχολούνται</w:t>
      </w:r>
      <w:r w:rsidR="00AA5826" w:rsidRPr="00AA5826">
        <w:rPr>
          <w:rFonts w:ascii="Verdana" w:eastAsia="Times New Roman" w:hAnsi="Verdana" w:cs="Times New Roman"/>
          <w:color w:val="000000"/>
          <w:sz w:val="20"/>
          <w:szCs w:val="20"/>
          <w:lang w:eastAsia="el-GR"/>
        </w:rPr>
        <w:t xml:space="preserve"> με την έκδοση των συντάξεων, με την επιφύλαξη προϋποθέσεων (όρια ευθυνών, κατάλληλη εκπαίδευση, μη επιβάρυνση του συνταξιούχου κλπ.).</w:t>
      </w:r>
    </w:p>
    <w:p w:rsidR="003859D9" w:rsidRPr="00AA5826" w:rsidRDefault="00AA5826" w:rsidP="00ED5E63">
      <w:pPr>
        <w:shd w:val="clear" w:color="auto" w:fill="FFFFFF"/>
        <w:tabs>
          <w:tab w:val="num" w:pos="0"/>
        </w:tabs>
        <w:spacing w:after="0" w:line="240" w:lineRule="auto"/>
        <w:jc w:val="both"/>
        <w:rPr>
          <w:rFonts w:ascii="Verdana" w:eastAsia="Times New Roman" w:hAnsi="Verdana" w:cs="Times New Roman"/>
          <w:b/>
          <w:bCs/>
          <w:color w:val="000000"/>
          <w:sz w:val="20"/>
          <w:szCs w:val="20"/>
          <w:lang w:eastAsia="el-GR"/>
        </w:rPr>
      </w:pPr>
      <w:r w:rsidRPr="003859D9">
        <w:rPr>
          <w:rFonts w:ascii="Verdana" w:eastAsia="Times New Roman" w:hAnsi="Verdana" w:cs="Times New Roman"/>
          <w:b/>
          <w:bCs/>
          <w:color w:val="000000"/>
          <w:sz w:val="20"/>
          <w:szCs w:val="20"/>
          <w:lang w:eastAsia="el-GR"/>
        </w:rPr>
        <w:t> </w:t>
      </w:r>
      <w:r w:rsidR="003859D9">
        <w:rPr>
          <w:rFonts w:ascii="Verdana" w:eastAsia="Times New Roman" w:hAnsi="Verdana" w:cs="Times New Roman"/>
          <w:b/>
          <w:bCs/>
          <w:color w:val="000000"/>
          <w:sz w:val="20"/>
          <w:szCs w:val="20"/>
          <w:lang w:eastAsia="el-GR"/>
        </w:rPr>
        <w:tab/>
      </w:r>
    </w:p>
    <w:p w:rsidR="00AA5826" w:rsidRPr="00AA5826" w:rsidRDefault="003859D9" w:rsidP="003859D9">
      <w:pPr>
        <w:shd w:val="clear" w:color="auto" w:fill="FFFFFF"/>
        <w:spacing w:before="100" w:beforeAutospacing="1" w:after="240" w:line="240" w:lineRule="auto"/>
        <w:jc w:val="both"/>
        <w:rPr>
          <w:rFonts w:ascii="Verdana" w:eastAsia="Times New Roman" w:hAnsi="Verdana" w:cs="Times New Roman"/>
          <w:color w:val="000000"/>
          <w:sz w:val="20"/>
          <w:szCs w:val="20"/>
          <w:lang w:eastAsia="el-GR"/>
        </w:rPr>
      </w:pPr>
      <w:r w:rsidRPr="003859D9">
        <w:rPr>
          <w:rFonts w:ascii="Verdana" w:eastAsia="Times New Roman" w:hAnsi="Verdana" w:cs="Times New Roman"/>
          <w:bCs/>
          <w:color w:val="000000"/>
          <w:sz w:val="20"/>
          <w:szCs w:val="20"/>
          <w:lang w:eastAsia="el-GR"/>
        </w:rPr>
        <w:t>1</w:t>
      </w:r>
      <w:r w:rsidR="00E34231" w:rsidRPr="00E34231">
        <w:rPr>
          <w:rFonts w:ascii="Verdana" w:eastAsia="Times New Roman" w:hAnsi="Verdana" w:cs="Times New Roman"/>
          <w:bCs/>
          <w:color w:val="000000"/>
          <w:sz w:val="20"/>
          <w:szCs w:val="20"/>
          <w:lang w:eastAsia="el-GR"/>
        </w:rPr>
        <w:t>3</w:t>
      </w:r>
      <w:r w:rsidRPr="003859D9">
        <w:rPr>
          <w:rFonts w:ascii="Verdana" w:eastAsia="Times New Roman" w:hAnsi="Verdana" w:cs="Times New Roman"/>
          <w:bCs/>
          <w:color w:val="000000"/>
          <w:sz w:val="20"/>
          <w:szCs w:val="20"/>
          <w:lang w:eastAsia="el-GR"/>
        </w:rPr>
        <w:t>.</w:t>
      </w:r>
      <w:r>
        <w:rPr>
          <w:rFonts w:ascii="Verdana" w:eastAsia="Times New Roman" w:hAnsi="Verdana" w:cs="Times New Roman"/>
          <w:b/>
          <w:bCs/>
          <w:color w:val="000000"/>
          <w:sz w:val="20"/>
          <w:szCs w:val="20"/>
          <w:lang w:eastAsia="el-GR"/>
        </w:rPr>
        <w:tab/>
      </w:r>
      <w:r w:rsidR="00AA5826" w:rsidRPr="003859D9">
        <w:rPr>
          <w:rFonts w:ascii="Verdana" w:eastAsia="Times New Roman" w:hAnsi="Verdana" w:cs="Times New Roman"/>
          <w:b/>
          <w:bCs/>
          <w:color w:val="000000"/>
          <w:sz w:val="20"/>
          <w:szCs w:val="20"/>
          <w:lang w:eastAsia="el-GR"/>
        </w:rPr>
        <w:t>Ενεργές πολιτικές</w:t>
      </w:r>
      <w:r w:rsidR="00AA5826" w:rsidRPr="00AA5826">
        <w:rPr>
          <w:rFonts w:ascii="Verdana" w:eastAsia="Times New Roman" w:hAnsi="Verdana" w:cs="Times New Roman"/>
          <w:color w:val="000000"/>
          <w:sz w:val="20"/>
          <w:szCs w:val="20"/>
          <w:lang w:eastAsia="el-GR"/>
        </w:rPr>
        <w:t> και επαναπροσδιορισμός της </w:t>
      </w:r>
      <w:r w:rsidR="00AA5826" w:rsidRPr="003859D9">
        <w:rPr>
          <w:rFonts w:ascii="Verdana" w:eastAsia="Times New Roman" w:hAnsi="Verdana" w:cs="Times New Roman"/>
          <w:b/>
          <w:bCs/>
          <w:color w:val="000000"/>
          <w:sz w:val="20"/>
          <w:szCs w:val="20"/>
          <w:lang w:eastAsia="el-GR"/>
        </w:rPr>
        <w:t>επόμενης μέρας</w:t>
      </w:r>
      <w:r w:rsidR="00AA5826" w:rsidRPr="00AA5826">
        <w:rPr>
          <w:rFonts w:ascii="Verdana" w:eastAsia="Times New Roman" w:hAnsi="Verdana" w:cs="Times New Roman"/>
          <w:color w:val="000000"/>
          <w:sz w:val="20"/>
          <w:szCs w:val="20"/>
          <w:lang w:eastAsia="el-GR"/>
        </w:rPr>
        <w:t> στην </w:t>
      </w:r>
      <w:r w:rsidR="00AA5826" w:rsidRPr="003859D9">
        <w:rPr>
          <w:rFonts w:ascii="Verdana" w:eastAsia="Times New Roman" w:hAnsi="Verdana" w:cs="Times New Roman"/>
          <w:b/>
          <w:bCs/>
          <w:color w:val="000000"/>
          <w:sz w:val="20"/>
          <w:szCs w:val="20"/>
          <w:lang w:eastAsia="el-GR"/>
        </w:rPr>
        <w:t>επαναλειτουργία</w:t>
      </w:r>
      <w:r w:rsidR="00AA5826" w:rsidRPr="00AA5826">
        <w:rPr>
          <w:rFonts w:ascii="Verdana" w:eastAsia="Times New Roman" w:hAnsi="Verdana" w:cs="Times New Roman"/>
          <w:color w:val="000000"/>
          <w:sz w:val="20"/>
          <w:szCs w:val="20"/>
          <w:lang w:eastAsia="el-GR"/>
        </w:rPr>
        <w:t> της οικονομίας με σαφή καθορισμό (λήψης μέτρων και προσδοκίας αποτελέσματος) στον σχεδιασμό αξιοποίησης των </w:t>
      </w:r>
      <w:r w:rsidR="00AA5826" w:rsidRPr="003859D9">
        <w:rPr>
          <w:rFonts w:ascii="Verdana" w:eastAsia="Times New Roman" w:hAnsi="Verdana" w:cs="Times New Roman"/>
          <w:b/>
          <w:bCs/>
          <w:color w:val="000000"/>
          <w:sz w:val="20"/>
          <w:szCs w:val="20"/>
          <w:lang w:eastAsia="el-GR"/>
        </w:rPr>
        <w:t>πόρων</w:t>
      </w:r>
      <w:r w:rsidR="00AA5826" w:rsidRPr="00AA5826">
        <w:rPr>
          <w:rFonts w:ascii="Verdana" w:eastAsia="Times New Roman" w:hAnsi="Verdana" w:cs="Times New Roman"/>
          <w:color w:val="000000"/>
          <w:sz w:val="20"/>
          <w:szCs w:val="20"/>
          <w:lang w:eastAsia="el-GR"/>
        </w:rPr>
        <w:t> από το </w:t>
      </w:r>
      <w:r w:rsidR="00AA5826" w:rsidRPr="003859D9">
        <w:rPr>
          <w:rFonts w:ascii="Verdana" w:eastAsia="Times New Roman" w:hAnsi="Verdana" w:cs="Times New Roman"/>
          <w:b/>
          <w:bCs/>
          <w:color w:val="000000"/>
          <w:sz w:val="20"/>
          <w:szCs w:val="20"/>
          <w:lang w:eastAsia="el-GR"/>
        </w:rPr>
        <w:t>ταμείο ανάκαμψης</w:t>
      </w:r>
      <w:r w:rsidR="00AA5826" w:rsidRPr="00AA5826">
        <w:rPr>
          <w:rFonts w:ascii="Verdana" w:eastAsia="Times New Roman" w:hAnsi="Verdana" w:cs="Times New Roman"/>
          <w:color w:val="000000"/>
          <w:sz w:val="20"/>
          <w:szCs w:val="20"/>
          <w:lang w:eastAsia="el-GR"/>
        </w:rPr>
        <w:t> συνδυαστικά με τους πόρους του ΕΣΠΑ. </w:t>
      </w:r>
      <w:r w:rsidR="00AA5826" w:rsidRPr="003859D9">
        <w:rPr>
          <w:rFonts w:ascii="Verdana" w:eastAsia="Times New Roman" w:hAnsi="Verdana" w:cs="Times New Roman"/>
          <w:b/>
          <w:bCs/>
          <w:color w:val="000000"/>
          <w:sz w:val="20"/>
          <w:szCs w:val="20"/>
          <w:lang w:eastAsia="el-GR"/>
        </w:rPr>
        <w:t>Διαχωρισμός του ιδιωτικού χρέους</w:t>
      </w:r>
      <w:r w:rsidR="00AA5826" w:rsidRPr="00AA5826">
        <w:rPr>
          <w:rFonts w:ascii="Verdana" w:eastAsia="Times New Roman" w:hAnsi="Verdana" w:cs="Times New Roman"/>
          <w:color w:val="000000"/>
          <w:sz w:val="20"/>
          <w:szCs w:val="20"/>
          <w:lang w:eastAsia="el-GR"/>
        </w:rPr>
        <w:t> με </w:t>
      </w:r>
      <w:r w:rsidR="00AA5826" w:rsidRPr="003859D9">
        <w:rPr>
          <w:rFonts w:ascii="Verdana" w:eastAsia="Times New Roman" w:hAnsi="Verdana" w:cs="Times New Roman"/>
          <w:b/>
          <w:bCs/>
          <w:color w:val="000000"/>
          <w:sz w:val="20"/>
          <w:szCs w:val="20"/>
          <w:lang w:eastAsia="el-GR"/>
        </w:rPr>
        <w:t>διακριτή</w:t>
      </w:r>
      <w:r w:rsidR="00AA5826" w:rsidRPr="00AA5826">
        <w:rPr>
          <w:rFonts w:ascii="Verdana" w:eastAsia="Times New Roman" w:hAnsi="Verdana" w:cs="Times New Roman"/>
          <w:color w:val="000000"/>
          <w:sz w:val="20"/>
          <w:szCs w:val="20"/>
          <w:lang w:eastAsia="el-GR"/>
        </w:rPr>
        <w:t> την περαιτέρω </w:t>
      </w:r>
      <w:r w:rsidR="00AA5826" w:rsidRPr="003859D9">
        <w:rPr>
          <w:rFonts w:ascii="Verdana" w:eastAsia="Times New Roman" w:hAnsi="Verdana" w:cs="Times New Roman"/>
          <w:b/>
          <w:bCs/>
          <w:color w:val="000000"/>
          <w:sz w:val="20"/>
          <w:szCs w:val="20"/>
          <w:lang w:eastAsia="el-GR"/>
        </w:rPr>
        <w:t>διαχείριση των οφειλών</w:t>
      </w:r>
      <w:r w:rsidR="00AA5826" w:rsidRPr="00AA5826">
        <w:rPr>
          <w:rFonts w:ascii="Verdana" w:eastAsia="Times New Roman" w:hAnsi="Verdana" w:cs="Times New Roman"/>
          <w:color w:val="000000"/>
          <w:sz w:val="20"/>
          <w:szCs w:val="20"/>
          <w:lang w:eastAsia="el-GR"/>
        </w:rPr>
        <w:t> των επιχειρήσεων κατά την ανυπαίτια λόγω ανωτέρας βίας λειτουργία τους στην περίοδο της πανδημίας ως πληττόμενες και κλεισμένες με κρατική εντολή.</w:t>
      </w:r>
    </w:p>
    <w:p w:rsidR="00ED5E63" w:rsidRPr="00AA5826" w:rsidRDefault="003859D9" w:rsidP="003859D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l-GR"/>
        </w:rPr>
      </w:pPr>
      <w:r w:rsidRPr="003859D9">
        <w:rPr>
          <w:rFonts w:ascii="Verdana" w:eastAsia="Times New Roman" w:hAnsi="Verdana" w:cs="Times New Roman"/>
          <w:bCs/>
          <w:color w:val="000000"/>
          <w:sz w:val="20"/>
          <w:szCs w:val="20"/>
          <w:lang w:eastAsia="el-GR"/>
        </w:rPr>
        <w:t>1</w:t>
      </w:r>
      <w:r w:rsidR="00E34231" w:rsidRPr="00E34231">
        <w:rPr>
          <w:rFonts w:ascii="Verdana" w:eastAsia="Times New Roman" w:hAnsi="Verdana" w:cs="Times New Roman"/>
          <w:bCs/>
          <w:color w:val="000000"/>
          <w:sz w:val="20"/>
          <w:szCs w:val="20"/>
          <w:lang w:eastAsia="el-GR"/>
        </w:rPr>
        <w:t>4</w:t>
      </w:r>
      <w:r w:rsidRPr="003859D9">
        <w:rPr>
          <w:rFonts w:ascii="Verdana" w:eastAsia="Times New Roman" w:hAnsi="Verdana" w:cs="Times New Roman"/>
          <w:bCs/>
          <w:color w:val="000000"/>
          <w:sz w:val="20"/>
          <w:szCs w:val="20"/>
          <w:lang w:eastAsia="el-GR"/>
        </w:rPr>
        <w:t>.</w:t>
      </w:r>
      <w:r>
        <w:rPr>
          <w:rFonts w:ascii="Verdana" w:eastAsia="Times New Roman" w:hAnsi="Verdana" w:cs="Times New Roman"/>
          <w:b/>
          <w:bCs/>
          <w:color w:val="000000"/>
          <w:sz w:val="20"/>
          <w:szCs w:val="20"/>
          <w:lang w:eastAsia="el-GR"/>
        </w:rPr>
        <w:tab/>
      </w:r>
      <w:r w:rsidR="00AA5826" w:rsidRPr="003859D9">
        <w:rPr>
          <w:rFonts w:ascii="Verdana" w:eastAsia="Times New Roman" w:hAnsi="Verdana" w:cs="Times New Roman"/>
          <w:b/>
          <w:bCs/>
          <w:color w:val="000000"/>
          <w:sz w:val="20"/>
          <w:szCs w:val="20"/>
          <w:lang w:eastAsia="el-GR"/>
        </w:rPr>
        <w:t>Ολοκλήρωση της μείωσης των ασφα</w:t>
      </w:r>
      <w:r>
        <w:rPr>
          <w:rFonts w:ascii="Verdana" w:eastAsia="Times New Roman" w:hAnsi="Verdana" w:cs="Times New Roman"/>
          <w:b/>
          <w:bCs/>
          <w:color w:val="000000"/>
          <w:sz w:val="20"/>
          <w:szCs w:val="20"/>
          <w:lang w:eastAsia="el-GR"/>
        </w:rPr>
        <w:t>λιστικών εισφορών εντός του 2022</w:t>
      </w:r>
      <w:r w:rsidR="00AA5826" w:rsidRPr="003859D9">
        <w:rPr>
          <w:rFonts w:ascii="Verdana" w:eastAsia="Times New Roman" w:hAnsi="Verdana" w:cs="Times New Roman"/>
          <w:b/>
          <w:bCs/>
          <w:color w:val="000000"/>
          <w:sz w:val="20"/>
          <w:szCs w:val="20"/>
          <w:lang w:eastAsia="el-GR"/>
        </w:rPr>
        <w:t> </w:t>
      </w:r>
      <w:r w:rsidR="00AA5826" w:rsidRPr="00AA5826">
        <w:rPr>
          <w:rFonts w:ascii="Verdana" w:eastAsia="Times New Roman" w:hAnsi="Verdana" w:cs="Times New Roman"/>
          <w:color w:val="000000"/>
          <w:sz w:val="20"/>
          <w:szCs w:val="20"/>
          <w:lang w:eastAsia="el-GR"/>
        </w:rPr>
        <w:t>σύμφωνα με την προγραμματική δέσμευση της Κυβέρνησης περί μείωσης του μη μισθολογικού κόστους </w:t>
      </w:r>
      <w:r w:rsidR="00AA5826" w:rsidRPr="003859D9">
        <w:rPr>
          <w:rFonts w:ascii="Verdana" w:eastAsia="Times New Roman" w:hAnsi="Verdana" w:cs="Times New Roman"/>
          <w:b/>
          <w:bCs/>
          <w:color w:val="000000"/>
          <w:sz w:val="20"/>
          <w:szCs w:val="20"/>
          <w:lang w:eastAsia="el-GR"/>
        </w:rPr>
        <w:t>κατά 5 μονάδες έως το 2022.</w:t>
      </w:r>
      <w:r w:rsidR="00AA5826" w:rsidRPr="00AA5826">
        <w:rPr>
          <w:rFonts w:ascii="Verdana" w:eastAsia="Times New Roman" w:hAnsi="Verdana" w:cs="Times New Roman"/>
          <w:color w:val="000000"/>
          <w:sz w:val="20"/>
          <w:szCs w:val="20"/>
          <w:lang w:eastAsia="el-GR"/>
        </w:rPr>
        <w:t> </w:t>
      </w:r>
      <w:r w:rsidR="00AA5826" w:rsidRPr="003859D9">
        <w:rPr>
          <w:rFonts w:ascii="Verdana" w:eastAsia="Times New Roman" w:hAnsi="Verdana" w:cs="Times New Roman"/>
          <w:b/>
          <w:bCs/>
          <w:color w:val="000000"/>
          <w:sz w:val="20"/>
          <w:szCs w:val="20"/>
          <w:lang w:eastAsia="el-GR"/>
        </w:rPr>
        <w:t>Η «φορο-ασφαλιστική σφήνα» (tax wedge</w:t>
      </w:r>
      <w:r w:rsidR="00AA5826" w:rsidRPr="00AA5826">
        <w:rPr>
          <w:rFonts w:ascii="Verdana" w:eastAsia="Times New Roman" w:hAnsi="Verdana" w:cs="Times New Roman"/>
          <w:color w:val="000000"/>
          <w:sz w:val="20"/>
          <w:szCs w:val="20"/>
          <w:lang w:eastAsia="el-GR"/>
        </w:rPr>
        <w:t>), ανέρχεται στο 38,4%, όταν ο μέσος όρος του ΟΟΣΑ είναι 30,8%. </w:t>
      </w:r>
      <w:r w:rsidR="00AA5826" w:rsidRPr="003859D9">
        <w:rPr>
          <w:rFonts w:ascii="Verdana" w:eastAsia="Times New Roman" w:hAnsi="Verdana" w:cs="Times New Roman"/>
          <w:i/>
          <w:iCs/>
          <w:color w:val="000000"/>
          <w:sz w:val="20"/>
          <w:szCs w:val="20"/>
          <w:lang w:eastAsia="el-GR"/>
        </w:rPr>
        <w:t>«Η μείωση του μη μισθολογικού κόστους αποτελεί κεντρική επιλογή μας, γιατί ενισχύει το </w:t>
      </w:r>
      <w:r w:rsidR="00AA5826" w:rsidRPr="003859D9">
        <w:rPr>
          <w:rFonts w:ascii="Verdana" w:eastAsia="Times New Roman" w:hAnsi="Verdana" w:cs="Times New Roman"/>
          <w:b/>
          <w:bCs/>
          <w:i/>
          <w:iCs/>
          <w:color w:val="000000"/>
          <w:sz w:val="20"/>
          <w:szCs w:val="20"/>
          <w:lang w:eastAsia="el-GR"/>
        </w:rPr>
        <w:t>τρίπτυχο</w:t>
      </w:r>
      <w:r w:rsidR="00AA5826" w:rsidRPr="003859D9">
        <w:rPr>
          <w:rFonts w:ascii="Verdana" w:eastAsia="Times New Roman" w:hAnsi="Verdana" w:cs="Times New Roman"/>
          <w:i/>
          <w:iCs/>
          <w:color w:val="000000"/>
          <w:sz w:val="20"/>
          <w:szCs w:val="20"/>
          <w:lang w:eastAsia="el-GR"/>
        </w:rPr>
        <w:t>: θωράκιση της αγοράς εργασίας, βελτίωση στο εισόδημα των εργαζομένων και αύξηση των θέσεων απασχόλησης»,</w:t>
      </w:r>
      <w:r w:rsidR="00AA5826" w:rsidRPr="00AA5826">
        <w:rPr>
          <w:rFonts w:ascii="Verdana" w:eastAsia="Times New Roman" w:hAnsi="Verdana" w:cs="Times New Roman"/>
          <w:color w:val="000000"/>
          <w:sz w:val="20"/>
          <w:szCs w:val="20"/>
          <w:lang w:eastAsia="el-GR"/>
        </w:rPr>
        <w:t> </w:t>
      </w:r>
      <w:r w:rsidR="00AA5826" w:rsidRPr="003859D9">
        <w:rPr>
          <w:rFonts w:ascii="Verdana" w:eastAsia="Times New Roman" w:hAnsi="Verdana" w:cs="Times New Roman"/>
          <w:b/>
          <w:bCs/>
          <w:color w:val="000000"/>
          <w:sz w:val="20"/>
          <w:szCs w:val="20"/>
          <w:lang w:eastAsia="el-GR"/>
        </w:rPr>
        <w:t>είναι δηλώσεις της κυβέρνηση</w:t>
      </w:r>
      <w:r>
        <w:rPr>
          <w:rFonts w:ascii="Verdana" w:eastAsia="Times New Roman" w:hAnsi="Verdana" w:cs="Times New Roman"/>
          <w:b/>
          <w:bCs/>
          <w:color w:val="000000"/>
          <w:sz w:val="20"/>
          <w:szCs w:val="20"/>
          <w:lang w:eastAsia="el-GR"/>
        </w:rPr>
        <w:t>ς.</w:t>
      </w:r>
    </w:p>
    <w:p w:rsidR="00ED5E63" w:rsidRPr="007302BA" w:rsidRDefault="00ED5E63" w:rsidP="00AA5826">
      <w:pPr>
        <w:shd w:val="clear" w:color="auto" w:fill="FFFFFF"/>
        <w:tabs>
          <w:tab w:val="left" w:pos="10348"/>
        </w:tabs>
        <w:spacing w:after="0" w:line="282" w:lineRule="atLeast"/>
        <w:jc w:val="center"/>
        <w:rPr>
          <w:rFonts w:ascii="Times New Roman" w:hAnsi="Times New Roman" w:cs="Times New Roman"/>
          <w:b/>
          <w:bCs/>
          <w:color w:val="222222"/>
          <w:sz w:val="24"/>
          <w:szCs w:val="24"/>
        </w:rPr>
      </w:pPr>
    </w:p>
    <w:sectPr w:rsidR="00ED5E63" w:rsidRPr="007302BA" w:rsidSect="002C326B">
      <w:headerReference w:type="default" r:id="rId9"/>
      <w:footerReference w:type="default" r:id="rId10"/>
      <w:pgSz w:w="11906" w:h="16838"/>
      <w:pgMar w:top="142" w:right="424" w:bottom="0"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5B1" w:rsidRDefault="000C75B1" w:rsidP="002C326B">
      <w:pPr>
        <w:spacing w:after="0" w:line="240" w:lineRule="auto"/>
      </w:pPr>
      <w:r>
        <w:separator/>
      </w:r>
    </w:p>
  </w:endnote>
  <w:endnote w:type="continuationSeparator" w:id="0">
    <w:p w:rsidR="000C75B1" w:rsidRDefault="000C75B1" w:rsidP="002C32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26B" w:rsidRDefault="002C326B">
    <w:pPr>
      <w:pStyle w:val="a6"/>
    </w:pPr>
    <w:r>
      <w:t>Ο Πρόεδρος</w:t>
    </w:r>
    <w:r>
      <w:tab/>
    </w:r>
    <w:r>
      <w:tab/>
      <w:t>Σταυρίδης Χαρ. Απόστολος</w:t>
    </w:r>
  </w:p>
  <w:p w:rsidR="002C326B" w:rsidRDefault="002C326B">
    <w:pPr>
      <w:pStyle w:val="a6"/>
    </w:pPr>
    <w:r>
      <w:t>Ο Αντιπρόεδρος</w:t>
    </w:r>
    <w:r>
      <w:tab/>
    </w:r>
    <w:r>
      <w:tab/>
      <w:t>Μήτος Κωνσταντίνος</w:t>
    </w:r>
  </w:p>
  <w:p w:rsidR="002C326B" w:rsidRDefault="002C326B">
    <w:pPr>
      <w:pStyle w:val="a6"/>
    </w:pPr>
    <w:r>
      <w:t>Ο Γενικός Γραμματέας</w:t>
    </w:r>
    <w:r>
      <w:tab/>
    </w:r>
    <w:r>
      <w:tab/>
      <w:t>Κουλιάτσης Νικόλαος</w:t>
    </w:r>
  </w:p>
  <w:p w:rsidR="002C326B" w:rsidRDefault="002C326B">
    <w:pPr>
      <w:pStyle w:val="a6"/>
    </w:pPr>
    <w:r>
      <w:t>Ο Ταμίας</w:t>
    </w:r>
    <w:r>
      <w:tab/>
    </w:r>
    <w:r>
      <w:tab/>
      <w:t>Παμπουκίδου Ναταλία</w:t>
    </w:r>
  </w:p>
  <w:p w:rsidR="002C326B" w:rsidRDefault="002C326B">
    <w:pPr>
      <w:pStyle w:val="a6"/>
    </w:pPr>
    <w:r>
      <w:t>Το Μέλος</w:t>
    </w:r>
    <w:r>
      <w:tab/>
    </w:r>
    <w:r>
      <w:tab/>
      <w:t>Ντακοβάνος Κωνσταντίνος</w:t>
    </w:r>
  </w:p>
  <w:p w:rsidR="002C326B" w:rsidRDefault="002C326B">
    <w:pPr>
      <w:pStyle w:val="a6"/>
    </w:pPr>
    <w:r>
      <w:t>Το Μέλος</w:t>
    </w:r>
    <w:r>
      <w:tab/>
    </w:r>
    <w:r>
      <w:tab/>
      <w:t>Κατσαούνος Θεόδωρος</w:t>
    </w:r>
  </w:p>
  <w:p w:rsidR="002C326B" w:rsidRDefault="002C326B">
    <w:pPr>
      <w:pStyle w:val="a6"/>
    </w:pPr>
    <w:r>
      <w:t xml:space="preserve">Το Μέλος </w:t>
    </w:r>
    <w:r>
      <w:tab/>
    </w:r>
    <w:r>
      <w:tab/>
      <w:t>Κωνσταντινόπουλο Ιωάννη</w:t>
    </w:r>
  </w:p>
  <w:p w:rsidR="002C326B" w:rsidRDefault="002C326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5B1" w:rsidRDefault="000C75B1" w:rsidP="002C326B">
      <w:pPr>
        <w:spacing w:after="0" w:line="240" w:lineRule="auto"/>
      </w:pPr>
      <w:r>
        <w:separator/>
      </w:r>
    </w:p>
  </w:footnote>
  <w:footnote w:type="continuationSeparator" w:id="0">
    <w:p w:rsidR="000C75B1" w:rsidRDefault="000C75B1" w:rsidP="002C32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26B" w:rsidRDefault="002C326B" w:rsidP="002C326B">
    <w:pPr>
      <w:spacing w:after="0" w:line="240" w:lineRule="auto"/>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noProof/>
        <w:sz w:val="24"/>
        <w:szCs w:val="24"/>
        <w:lang w:eastAsia="el-GR"/>
      </w:rPr>
      <w:drawing>
        <wp:inline distT="0" distB="0" distL="0" distR="0">
          <wp:extent cx="2007424" cy="1446028"/>
          <wp:effectExtent l="19050" t="0" r="0" b="0"/>
          <wp:docPr id="4" name="1 - Εικόνα" descr="Λογότυπο Συλλόγο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ότυπο Συλλόγου.JPG"/>
                  <pic:cNvPicPr/>
                </pic:nvPicPr>
                <pic:blipFill>
                  <a:blip r:embed="rId1" cstate="print"/>
                  <a:stretch>
                    <a:fillRect/>
                  </a:stretch>
                </pic:blipFill>
                <pic:spPr>
                  <a:xfrm>
                    <a:off x="0" y="0"/>
                    <a:ext cx="2021611" cy="1456248"/>
                  </a:xfrm>
                  <a:prstGeom prst="rect">
                    <a:avLst/>
                  </a:prstGeom>
                </pic:spPr>
              </pic:pic>
            </a:graphicData>
          </a:graphic>
        </wp:inline>
      </w:drawing>
    </w:r>
  </w:p>
  <w:p w:rsidR="002C326B" w:rsidRPr="00EE442D" w:rsidRDefault="002C326B" w:rsidP="002C326B">
    <w:pPr>
      <w:shd w:val="clear" w:color="auto" w:fill="FFFFFF"/>
      <w:spacing w:after="0" w:line="282" w:lineRule="atLeast"/>
      <w:jc w:val="center"/>
      <w:rPr>
        <w:rFonts w:ascii="Times New Roman" w:hAnsi="Times New Roman" w:cs="Times New Roman"/>
        <w:color w:val="222222"/>
        <w:sz w:val="24"/>
        <w:szCs w:val="24"/>
      </w:rPr>
    </w:pPr>
    <w:r w:rsidRPr="00EE442D">
      <w:rPr>
        <w:rFonts w:ascii="Times New Roman" w:hAnsi="Times New Roman" w:cs="Times New Roman"/>
        <w:b/>
        <w:bCs/>
        <w:color w:val="222222"/>
        <w:sz w:val="24"/>
        <w:szCs w:val="24"/>
      </w:rPr>
      <w:t>ΣΥΛΛΟΓΟΣ ΕΛΕΥΘΕΡΩΝ ΕΠΑΓΓΕΛΜΑΤΙΩΝ ΛΟΓΙΣΤΩΝ ΦΟΡΟΤΕΧΝΙΚΩΝ ΝΟΜΟΥ ΠΡΕΒΕΖΑΣ (Σ.Ε.Ε.Λ.ΦΟ ΠΡΕΒΕΖΑΣ)</w:t>
    </w:r>
  </w:p>
  <w:p w:rsidR="002C326B" w:rsidRPr="00EE442D" w:rsidRDefault="002C326B" w:rsidP="002C326B">
    <w:pPr>
      <w:shd w:val="clear" w:color="auto" w:fill="FFFFFF"/>
      <w:spacing w:after="0" w:line="282" w:lineRule="atLeast"/>
      <w:jc w:val="center"/>
      <w:rPr>
        <w:rFonts w:ascii="Times New Roman" w:hAnsi="Times New Roman" w:cs="Times New Roman"/>
        <w:color w:val="222222"/>
        <w:sz w:val="24"/>
        <w:szCs w:val="24"/>
      </w:rPr>
    </w:pPr>
    <w:r w:rsidRPr="00EE442D">
      <w:rPr>
        <w:rFonts w:ascii="Times New Roman" w:hAnsi="Times New Roman" w:cs="Times New Roman"/>
        <w:b/>
        <w:bCs/>
        <w:color w:val="222222"/>
        <w:sz w:val="24"/>
        <w:szCs w:val="24"/>
      </w:rPr>
      <w:t>Αρ. Απόφασης Πρωτοδικείου Πρέβεζας 16/2020</w:t>
    </w:r>
  </w:p>
  <w:p w:rsidR="002C326B" w:rsidRPr="00EE442D" w:rsidRDefault="002C326B" w:rsidP="002C326B">
    <w:pPr>
      <w:shd w:val="clear" w:color="auto" w:fill="FFFFFF"/>
      <w:spacing w:after="0" w:line="282" w:lineRule="atLeast"/>
      <w:jc w:val="center"/>
      <w:rPr>
        <w:rFonts w:ascii="Times New Roman" w:hAnsi="Times New Roman" w:cs="Times New Roman"/>
        <w:b/>
        <w:bCs/>
        <w:color w:val="222222"/>
        <w:sz w:val="24"/>
        <w:szCs w:val="24"/>
      </w:rPr>
    </w:pPr>
    <w:r w:rsidRPr="00EE442D">
      <w:rPr>
        <w:rFonts w:ascii="Times New Roman" w:hAnsi="Times New Roman" w:cs="Times New Roman"/>
        <w:b/>
        <w:bCs/>
        <w:color w:val="222222"/>
        <w:sz w:val="24"/>
        <w:szCs w:val="24"/>
      </w:rPr>
      <w:t>Αρ. Καταχώρησης Πρωτοδικείου Πρέβεζας 766/2020</w:t>
    </w:r>
  </w:p>
  <w:p w:rsidR="002C326B" w:rsidRPr="00EE442D" w:rsidRDefault="002C326B" w:rsidP="002C326B">
    <w:pPr>
      <w:shd w:val="clear" w:color="auto" w:fill="FFFFFF"/>
      <w:spacing w:after="0" w:line="282" w:lineRule="atLeast"/>
      <w:jc w:val="center"/>
      <w:rPr>
        <w:rFonts w:ascii="Times New Roman" w:hAnsi="Times New Roman" w:cs="Times New Roman"/>
        <w:color w:val="222222"/>
        <w:sz w:val="24"/>
        <w:szCs w:val="24"/>
      </w:rPr>
    </w:pPr>
    <w:r w:rsidRPr="00EE442D">
      <w:rPr>
        <w:rFonts w:ascii="Times New Roman" w:hAnsi="Times New Roman" w:cs="Times New Roman"/>
        <w:b/>
        <w:bCs/>
        <w:color w:val="222222"/>
        <w:sz w:val="24"/>
        <w:szCs w:val="24"/>
      </w:rPr>
      <w:t>Μέλος Πανελλήνιας Ομοσπονδίας Φοροτεχνικών Ελευθέρων Επαγγελματιών</w:t>
    </w:r>
  </w:p>
  <w:p w:rsidR="002C326B" w:rsidRPr="00EE442D" w:rsidRDefault="002C326B" w:rsidP="002C326B">
    <w:pPr>
      <w:shd w:val="clear" w:color="auto" w:fill="FFFFFF"/>
      <w:spacing w:after="0" w:line="282" w:lineRule="atLeast"/>
      <w:jc w:val="center"/>
      <w:rPr>
        <w:rFonts w:ascii="Times New Roman" w:hAnsi="Times New Roman" w:cs="Times New Roman"/>
        <w:color w:val="222222"/>
        <w:sz w:val="24"/>
        <w:szCs w:val="24"/>
      </w:rPr>
    </w:pPr>
    <w:r w:rsidRPr="00EE442D">
      <w:rPr>
        <w:rFonts w:ascii="Times New Roman" w:hAnsi="Times New Roman" w:cs="Times New Roman"/>
        <w:b/>
        <w:bCs/>
        <w:color w:val="222222"/>
        <w:sz w:val="24"/>
        <w:szCs w:val="24"/>
      </w:rPr>
      <w:t>Ελ. Βενιζέλου 15 Πρέβεζα Τ.Κ.48100</w:t>
    </w:r>
  </w:p>
  <w:p w:rsidR="002C326B" w:rsidRPr="00EE442D" w:rsidRDefault="002C326B" w:rsidP="002C326B">
    <w:pPr>
      <w:shd w:val="clear" w:color="auto" w:fill="FFFFFF"/>
      <w:spacing w:after="0" w:line="282" w:lineRule="atLeast"/>
      <w:jc w:val="center"/>
      <w:rPr>
        <w:rFonts w:ascii="Times New Roman" w:hAnsi="Times New Roman" w:cs="Times New Roman"/>
        <w:color w:val="222222"/>
        <w:sz w:val="24"/>
        <w:szCs w:val="24"/>
      </w:rPr>
    </w:pPr>
    <w:r w:rsidRPr="00EE442D">
      <w:rPr>
        <w:rFonts w:ascii="Times New Roman" w:hAnsi="Times New Roman" w:cs="Times New Roman"/>
        <w:b/>
        <w:bCs/>
        <w:color w:val="222222"/>
        <w:sz w:val="24"/>
        <w:szCs w:val="24"/>
      </w:rPr>
      <w:t>Α..Φ.Μ. 997077051 – ∆.Ο.Υ. ΠΡΕΒΕΖΑΣ</w:t>
    </w:r>
  </w:p>
  <w:p w:rsidR="002C326B" w:rsidRPr="00EE442D" w:rsidRDefault="002C326B" w:rsidP="002C326B">
    <w:pPr>
      <w:shd w:val="clear" w:color="auto" w:fill="FFFFFF"/>
      <w:spacing w:after="0" w:line="282" w:lineRule="atLeast"/>
      <w:jc w:val="center"/>
      <w:rPr>
        <w:rFonts w:ascii="Times New Roman" w:hAnsi="Times New Roman" w:cs="Times New Roman"/>
        <w:color w:val="222222"/>
        <w:sz w:val="24"/>
        <w:szCs w:val="24"/>
        <w:lang w:val="en-US"/>
      </w:rPr>
    </w:pPr>
    <w:r w:rsidRPr="00EE442D">
      <w:rPr>
        <w:rFonts w:ascii="Times New Roman" w:hAnsi="Times New Roman" w:cs="Times New Roman"/>
        <w:b/>
        <w:bCs/>
        <w:color w:val="222222"/>
        <w:sz w:val="24"/>
        <w:szCs w:val="24"/>
        <w:lang w:val="en-US"/>
      </w:rPr>
      <w:t>e-mail : </w:t>
    </w:r>
    <w:hyperlink r:id="rId2" w:tgtFrame="_blank" w:history="1">
      <w:r w:rsidRPr="00EE442D">
        <w:rPr>
          <w:rStyle w:val="-"/>
          <w:rFonts w:ascii="Times New Roman" w:hAnsi="Times New Roman" w:cs="Times New Roman"/>
          <w:b/>
          <w:bCs/>
          <w:color w:val="1155CC"/>
          <w:sz w:val="24"/>
          <w:szCs w:val="24"/>
          <w:lang w:val="en-US"/>
        </w:rPr>
        <w:t>s.e.e.l.fo.prevezas@gmail.com</w:t>
      </w:r>
    </w:hyperlink>
  </w:p>
  <w:p w:rsidR="002C326B" w:rsidRPr="002C326B" w:rsidRDefault="002C326B" w:rsidP="002C326B">
    <w:pPr>
      <w:pStyle w:val="a5"/>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6289B"/>
    <w:multiLevelType w:val="multilevel"/>
    <w:tmpl w:val="FC3E60B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8A3942"/>
    <w:multiLevelType w:val="multilevel"/>
    <w:tmpl w:val="B058A4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EB1D38"/>
    <w:multiLevelType w:val="multilevel"/>
    <w:tmpl w:val="307087D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8D1FDF"/>
    <w:multiLevelType w:val="multilevel"/>
    <w:tmpl w:val="E0DC1A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692BA8"/>
    <w:multiLevelType w:val="multilevel"/>
    <w:tmpl w:val="0A1E82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C90978"/>
    <w:multiLevelType w:val="multilevel"/>
    <w:tmpl w:val="E98EACF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E22DC4"/>
    <w:multiLevelType w:val="multilevel"/>
    <w:tmpl w:val="EEC45D3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583C42"/>
    <w:multiLevelType w:val="multilevel"/>
    <w:tmpl w:val="E74E44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316625"/>
    <w:multiLevelType w:val="multilevel"/>
    <w:tmpl w:val="8916B6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BA83F75"/>
    <w:multiLevelType w:val="multilevel"/>
    <w:tmpl w:val="372E2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B0226F"/>
    <w:multiLevelType w:val="multilevel"/>
    <w:tmpl w:val="735C1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AB3C47"/>
    <w:multiLevelType w:val="multilevel"/>
    <w:tmpl w:val="600AD71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466215"/>
    <w:multiLevelType w:val="multilevel"/>
    <w:tmpl w:val="F44219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32E24DC"/>
    <w:multiLevelType w:val="multilevel"/>
    <w:tmpl w:val="8494812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77A500C"/>
    <w:multiLevelType w:val="multilevel"/>
    <w:tmpl w:val="33105A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7817314"/>
    <w:multiLevelType w:val="multilevel"/>
    <w:tmpl w:val="33F6F2C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F9F5133"/>
    <w:multiLevelType w:val="multilevel"/>
    <w:tmpl w:val="8FF082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10"/>
  </w:num>
  <w:num w:numId="3">
    <w:abstractNumId w:val="7"/>
  </w:num>
  <w:num w:numId="4">
    <w:abstractNumId w:val="14"/>
  </w:num>
  <w:num w:numId="5">
    <w:abstractNumId w:val="1"/>
  </w:num>
  <w:num w:numId="6">
    <w:abstractNumId w:val="4"/>
  </w:num>
  <w:num w:numId="7">
    <w:abstractNumId w:val="12"/>
  </w:num>
  <w:num w:numId="8">
    <w:abstractNumId w:val="16"/>
  </w:num>
  <w:num w:numId="9">
    <w:abstractNumId w:val="3"/>
  </w:num>
  <w:num w:numId="10">
    <w:abstractNumId w:val="9"/>
  </w:num>
  <w:num w:numId="11">
    <w:abstractNumId w:val="2"/>
  </w:num>
  <w:num w:numId="12">
    <w:abstractNumId w:val="6"/>
  </w:num>
  <w:num w:numId="13">
    <w:abstractNumId w:val="13"/>
  </w:num>
  <w:num w:numId="14">
    <w:abstractNumId w:val="15"/>
  </w:num>
  <w:num w:numId="15">
    <w:abstractNumId w:val="5"/>
  </w:num>
  <w:num w:numId="16">
    <w:abstractNumId w:val="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767C0F"/>
    <w:rsid w:val="00007D73"/>
    <w:rsid w:val="000448C9"/>
    <w:rsid w:val="00074700"/>
    <w:rsid w:val="00074934"/>
    <w:rsid w:val="000A6C08"/>
    <w:rsid w:val="000B0A75"/>
    <w:rsid w:val="000C75B1"/>
    <w:rsid w:val="00121EAB"/>
    <w:rsid w:val="00126903"/>
    <w:rsid w:val="00166F97"/>
    <w:rsid w:val="002966E5"/>
    <w:rsid w:val="002C326B"/>
    <w:rsid w:val="002F43A8"/>
    <w:rsid w:val="00336F18"/>
    <w:rsid w:val="003679AD"/>
    <w:rsid w:val="003859D9"/>
    <w:rsid w:val="00405546"/>
    <w:rsid w:val="00433784"/>
    <w:rsid w:val="00497A94"/>
    <w:rsid w:val="00505FB0"/>
    <w:rsid w:val="00585C93"/>
    <w:rsid w:val="00614CD2"/>
    <w:rsid w:val="00650027"/>
    <w:rsid w:val="0068588F"/>
    <w:rsid w:val="006B1101"/>
    <w:rsid w:val="007302BA"/>
    <w:rsid w:val="00767C0F"/>
    <w:rsid w:val="00797358"/>
    <w:rsid w:val="0080703B"/>
    <w:rsid w:val="0086574A"/>
    <w:rsid w:val="00962F69"/>
    <w:rsid w:val="009736B4"/>
    <w:rsid w:val="00AA5826"/>
    <w:rsid w:val="00AB4649"/>
    <w:rsid w:val="00B13553"/>
    <w:rsid w:val="00B41603"/>
    <w:rsid w:val="00B73E84"/>
    <w:rsid w:val="00C52502"/>
    <w:rsid w:val="00CB3A4C"/>
    <w:rsid w:val="00D16BAD"/>
    <w:rsid w:val="00D219D5"/>
    <w:rsid w:val="00D23AFB"/>
    <w:rsid w:val="00E0491F"/>
    <w:rsid w:val="00E34231"/>
    <w:rsid w:val="00ED5E63"/>
    <w:rsid w:val="00EE442D"/>
    <w:rsid w:val="00F0217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8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ώμα κειμένου_"/>
    <w:basedOn w:val="a0"/>
    <w:link w:val="1"/>
    <w:locked/>
    <w:rsid w:val="003679AD"/>
    <w:rPr>
      <w:rFonts w:ascii="Times New Roman" w:eastAsia="Times New Roman" w:hAnsi="Times New Roman" w:cs="Times New Roman"/>
      <w:sz w:val="20"/>
      <w:szCs w:val="20"/>
      <w:shd w:val="clear" w:color="auto" w:fill="FFFFFF"/>
    </w:rPr>
  </w:style>
  <w:style w:type="paragraph" w:customStyle="1" w:styleId="1">
    <w:name w:val="Σώμα κειμένου1"/>
    <w:basedOn w:val="a"/>
    <w:link w:val="a3"/>
    <w:rsid w:val="003679AD"/>
    <w:pPr>
      <w:shd w:val="clear" w:color="auto" w:fill="FFFFFF"/>
      <w:spacing w:before="480" w:after="0" w:line="244" w:lineRule="exact"/>
      <w:ind w:hanging="220"/>
    </w:pPr>
    <w:rPr>
      <w:rFonts w:ascii="Times New Roman" w:eastAsia="Times New Roman" w:hAnsi="Times New Roman" w:cs="Times New Roman"/>
      <w:sz w:val="20"/>
      <w:szCs w:val="20"/>
    </w:rPr>
  </w:style>
  <w:style w:type="character" w:customStyle="1" w:styleId="4">
    <w:name w:val="Σώμα κειμένου (4)_"/>
    <w:basedOn w:val="a0"/>
    <w:link w:val="40"/>
    <w:locked/>
    <w:rsid w:val="003679AD"/>
    <w:rPr>
      <w:rFonts w:ascii="Times New Roman" w:eastAsia="Times New Roman" w:hAnsi="Times New Roman" w:cs="Times New Roman"/>
      <w:sz w:val="18"/>
      <w:szCs w:val="18"/>
      <w:shd w:val="clear" w:color="auto" w:fill="FFFFFF"/>
    </w:rPr>
  </w:style>
  <w:style w:type="paragraph" w:customStyle="1" w:styleId="40">
    <w:name w:val="Σώμα κειμένου (4)"/>
    <w:basedOn w:val="a"/>
    <w:link w:val="4"/>
    <w:rsid w:val="003679AD"/>
    <w:pPr>
      <w:shd w:val="clear" w:color="auto" w:fill="FFFFFF"/>
      <w:spacing w:after="0" w:line="0" w:lineRule="atLeast"/>
    </w:pPr>
    <w:rPr>
      <w:rFonts w:ascii="Times New Roman" w:eastAsia="Times New Roman" w:hAnsi="Times New Roman" w:cs="Times New Roman"/>
      <w:sz w:val="18"/>
      <w:szCs w:val="18"/>
    </w:rPr>
  </w:style>
  <w:style w:type="character" w:customStyle="1" w:styleId="9">
    <w:name w:val="Σώμα κειμένου + 9"/>
    <w:aliases w:val="5 στ.,Έντονη γραφή"/>
    <w:basedOn w:val="a3"/>
    <w:rsid w:val="003679AD"/>
    <w:rPr>
      <w:b/>
      <w:bCs/>
      <w:sz w:val="19"/>
      <w:szCs w:val="19"/>
    </w:rPr>
  </w:style>
  <w:style w:type="character" w:styleId="-">
    <w:name w:val="Hyperlink"/>
    <w:basedOn w:val="a0"/>
    <w:uiPriority w:val="99"/>
    <w:unhideWhenUsed/>
    <w:rsid w:val="003679AD"/>
    <w:rPr>
      <w:color w:val="0000FF"/>
      <w:u w:val="single"/>
    </w:rPr>
  </w:style>
  <w:style w:type="paragraph" w:styleId="a4">
    <w:name w:val="Balloon Text"/>
    <w:basedOn w:val="a"/>
    <w:link w:val="Char"/>
    <w:uiPriority w:val="99"/>
    <w:semiHidden/>
    <w:unhideWhenUsed/>
    <w:rsid w:val="003679A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3679AD"/>
    <w:rPr>
      <w:rFonts w:ascii="Tahoma" w:hAnsi="Tahoma" w:cs="Tahoma"/>
      <w:sz w:val="16"/>
      <w:szCs w:val="16"/>
    </w:rPr>
  </w:style>
  <w:style w:type="paragraph" w:styleId="a5">
    <w:name w:val="header"/>
    <w:basedOn w:val="a"/>
    <w:link w:val="Char0"/>
    <w:uiPriority w:val="99"/>
    <w:unhideWhenUsed/>
    <w:rsid w:val="002C326B"/>
    <w:pPr>
      <w:tabs>
        <w:tab w:val="center" w:pos="4153"/>
        <w:tab w:val="right" w:pos="8306"/>
      </w:tabs>
      <w:spacing w:after="0" w:line="240" w:lineRule="auto"/>
    </w:pPr>
  </w:style>
  <w:style w:type="character" w:customStyle="1" w:styleId="Char0">
    <w:name w:val="Κεφαλίδα Char"/>
    <w:basedOn w:val="a0"/>
    <w:link w:val="a5"/>
    <w:uiPriority w:val="99"/>
    <w:rsid w:val="002C326B"/>
  </w:style>
  <w:style w:type="paragraph" w:styleId="a6">
    <w:name w:val="footer"/>
    <w:basedOn w:val="a"/>
    <w:link w:val="Char1"/>
    <w:uiPriority w:val="99"/>
    <w:unhideWhenUsed/>
    <w:rsid w:val="002C326B"/>
    <w:pPr>
      <w:tabs>
        <w:tab w:val="center" w:pos="4153"/>
        <w:tab w:val="right" w:pos="8306"/>
      </w:tabs>
      <w:spacing w:after="0" w:line="240" w:lineRule="auto"/>
    </w:pPr>
  </w:style>
  <w:style w:type="character" w:customStyle="1" w:styleId="Char1">
    <w:name w:val="Υποσέλιδο Char"/>
    <w:basedOn w:val="a0"/>
    <w:link w:val="a6"/>
    <w:uiPriority w:val="99"/>
    <w:rsid w:val="002C326B"/>
  </w:style>
  <w:style w:type="paragraph" w:styleId="Web">
    <w:name w:val="Normal (Web)"/>
    <w:basedOn w:val="a"/>
    <w:uiPriority w:val="99"/>
    <w:semiHidden/>
    <w:unhideWhenUsed/>
    <w:rsid w:val="00AA582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Strong"/>
    <w:basedOn w:val="a0"/>
    <w:uiPriority w:val="22"/>
    <w:qFormat/>
    <w:rsid w:val="00AA5826"/>
    <w:rPr>
      <w:b/>
      <w:bCs/>
    </w:rPr>
  </w:style>
  <w:style w:type="character" w:styleId="a8">
    <w:name w:val="Emphasis"/>
    <w:basedOn w:val="a0"/>
    <w:uiPriority w:val="20"/>
    <w:qFormat/>
    <w:rsid w:val="00AA5826"/>
    <w:rPr>
      <w:i/>
      <w:iCs/>
    </w:rPr>
  </w:style>
</w:styles>
</file>

<file path=word/webSettings.xml><?xml version="1.0" encoding="utf-8"?>
<w:webSettings xmlns:r="http://schemas.openxmlformats.org/officeDocument/2006/relationships" xmlns:w="http://schemas.openxmlformats.org/wordprocessingml/2006/main">
  <w:divs>
    <w:div w:id="1162162426">
      <w:bodyDiv w:val="1"/>
      <w:marLeft w:val="0"/>
      <w:marRight w:val="0"/>
      <w:marTop w:val="0"/>
      <w:marBottom w:val="0"/>
      <w:divBdr>
        <w:top w:val="none" w:sz="0" w:space="0" w:color="auto"/>
        <w:left w:val="none" w:sz="0" w:space="0" w:color="auto"/>
        <w:bottom w:val="none" w:sz="0" w:space="0" w:color="auto"/>
        <w:right w:val="none" w:sz="0" w:space="0" w:color="auto"/>
      </w:divBdr>
    </w:div>
    <w:div w:id="1443382293">
      <w:bodyDiv w:val="1"/>
      <w:marLeft w:val="0"/>
      <w:marRight w:val="0"/>
      <w:marTop w:val="0"/>
      <w:marBottom w:val="0"/>
      <w:divBdr>
        <w:top w:val="none" w:sz="0" w:space="0" w:color="auto"/>
        <w:left w:val="none" w:sz="0" w:space="0" w:color="auto"/>
        <w:bottom w:val="none" w:sz="0" w:space="0" w:color="auto"/>
        <w:right w:val="none" w:sz="0" w:space="0" w:color="auto"/>
      </w:divBdr>
    </w:div>
    <w:div w:id="213301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s.e.e.l.fo.prevezas@gmail.com" TargetMode="External"/><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2022-06-06T00:00:00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E9694F-895A-4022-8B64-03C0D953B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1218</Words>
  <Characters>6582</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2022-02-13T17:32:00Z</cp:lastPrinted>
  <dcterms:created xsi:type="dcterms:W3CDTF">2022-06-06T13:57:00Z</dcterms:created>
  <dcterms:modified xsi:type="dcterms:W3CDTF">2022-06-06T14:23:00Z</dcterms:modified>
</cp:coreProperties>
</file>